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AE" w:rsidRDefault="002220AE">
      <w:pPr>
        <w:pStyle w:val="Corpodeltesto"/>
        <w:spacing w:before="7" w:after="0"/>
        <w:rPr>
          <w:sz w:val="16"/>
        </w:rPr>
      </w:pPr>
    </w:p>
    <w:p w:rsidR="002220AE" w:rsidRDefault="0053236B">
      <w:pPr>
        <w:tabs>
          <w:tab w:val="left" w:pos="3970"/>
          <w:tab w:val="left" w:pos="14450"/>
        </w:tabs>
        <w:spacing w:before="84"/>
        <w:ind w:left="104"/>
        <w:jc w:val="center"/>
        <w:rPr>
          <w:b/>
          <w:i/>
          <w:sz w:val="40"/>
          <w:shd w:val="clear" w:color="auto" w:fill="00AFEF"/>
          <w:lang w:val="it-IT"/>
        </w:rPr>
      </w:pPr>
      <w:r>
        <w:rPr>
          <w:b/>
          <w:i/>
          <w:sz w:val="40"/>
          <w:shd w:val="clear" w:color="auto" w:fill="00AFEF"/>
          <w:lang w:val="it-IT"/>
        </w:rPr>
        <w:t>Collegio Provinciale Ostetriche</w:t>
      </w:r>
      <w:r>
        <w:rPr>
          <w:b/>
          <w:i/>
          <w:spacing w:val="-3"/>
          <w:sz w:val="40"/>
          <w:shd w:val="clear" w:color="auto" w:fill="00AFEF"/>
          <w:lang w:val="it-IT"/>
        </w:rPr>
        <w:t xml:space="preserve"> </w:t>
      </w:r>
      <w:r>
        <w:rPr>
          <w:b/>
          <w:i/>
          <w:sz w:val="40"/>
          <w:shd w:val="clear" w:color="auto" w:fill="00AFEF"/>
          <w:lang w:val="it-IT"/>
        </w:rPr>
        <w:t>Modena</w:t>
      </w:r>
    </w:p>
    <w:p w:rsidR="002220AE" w:rsidRDefault="002220AE">
      <w:pPr>
        <w:pStyle w:val="Corpodeltesto"/>
        <w:jc w:val="center"/>
        <w:rPr>
          <w:b/>
          <w:i/>
          <w:sz w:val="20"/>
          <w:lang w:val="it-IT"/>
        </w:rPr>
      </w:pPr>
    </w:p>
    <w:p w:rsidR="002220AE" w:rsidRDefault="002220AE">
      <w:pPr>
        <w:pStyle w:val="Corpodeltesto"/>
        <w:jc w:val="center"/>
        <w:rPr>
          <w:b/>
          <w:i/>
          <w:sz w:val="20"/>
          <w:lang w:val="it-IT"/>
        </w:rPr>
      </w:pPr>
    </w:p>
    <w:p w:rsidR="002220AE" w:rsidRDefault="002220AE">
      <w:pPr>
        <w:pStyle w:val="Corpodeltesto"/>
        <w:rPr>
          <w:b/>
          <w:i/>
          <w:sz w:val="26"/>
          <w:lang w:val="it-IT"/>
        </w:rPr>
      </w:pPr>
      <w:r w:rsidRPr="002220AE">
        <w:rPr>
          <w:b/>
          <w:i/>
          <w:sz w:val="26"/>
          <w:lang w:val="it-IT"/>
        </w:rPr>
        <w:pict>
          <v:group id="shape_0" o:spid="_x0000_s1028" style="position:absolute;margin-left:-60873552.25pt;margin-top:18497.25pt;width:0;height:7454.15pt;z-index:251656704" coordorigin="-1217471045,369945" coordsize="0,149083">
            <v:group id="_x0000_s1029" style="position:absolute;left:-1217471045;top:369945;width:0;height:149083" coordorigin="-1217471045,369945" coordsize="0,149083">
              <v:shape id="_x0000_s1030" style="position:absolute;left:1;top:369945;width:0;height:149083" coordsize="1,149085" path="m,l,,,-24245,,16863,,-7505,,18012r,l,-7505,,16863,,-24245,,e" stroked="f" strokecolor="#3465a4">
                <v:fill color2="black"/>
              </v:shape>
            </v:group>
          </v:group>
        </w:pict>
      </w:r>
    </w:p>
    <w:p w:rsidR="002220AE" w:rsidRDefault="002220AE">
      <w:pPr>
        <w:pStyle w:val="Corpodeltesto"/>
        <w:spacing w:before="10" w:after="0"/>
        <w:rPr>
          <w:b/>
          <w:i/>
          <w:sz w:val="28"/>
          <w:lang w:val="it-IT"/>
        </w:rPr>
      </w:pPr>
    </w:p>
    <w:p w:rsidR="002220AE" w:rsidRDefault="002220AE">
      <w:pPr>
        <w:pStyle w:val="Corpodeltesto"/>
        <w:spacing w:before="10" w:after="0"/>
        <w:rPr>
          <w:b/>
          <w:i/>
          <w:sz w:val="56"/>
          <w:szCs w:val="56"/>
          <w:lang w:val="it-IT"/>
        </w:rPr>
      </w:pPr>
    </w:p>
    <w:p w:rsidR="002220AE" w:rsidRDefault="0053236B">
      <w:pPr>
        <w:pStyle w:val="Corpodeltesto"/>
        <w:spacing w:before="10"/>
        <w:jc w:val="center"/>
        <w:rPr>
          <w:b/>
          <w:sz w:val="72"/>
          <w:szCs w:val="72"/>
          <w:lang w:val="it-IT"/>
        </w:rPr>
      </w:pPr>
      <w:r>
        <w:rPr>
          <w:b/>
          <w:sz w:val="72"/>
          <w:szCs w:val="72"/>
          <w:lang w:val="it-IT"/>
        </w:rPr>
        <w:t>Piano Triennale per la Prevenzione  della Corruzione per la Trasparenza l'Integrità 2018-2020</w:t>
      </w: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p>
    <w:p w:rsidR="002220AE" w:rsidRDefault="002220AE">
      <w:pPr>
        <w:pStyle w:val="Corpodeltesto"/>
        <w:spacing w:before="10" w:after="0"/>
        <w:rPr>
          <w:b/>
          <w:i/>
          <w:sz w:val="28"/>
          <w:lang w:val="it-IT"/>
        </w:rPr>
      </w:pPr>
      <w:r w:rsidRPr="002220AE">
        <w:pict>
          <v:rect id="_x0000_s1027" style="position:absolute;margin-left:-57.3pt;margin-top:-.1pt;width:595.3pt;height:23.35pt;z-index:251657728" fillcolor="#00afef" stroked="f" strokeweight="0">
            <v:textbox inset="0,0,0,0">
              <w:txbxContent>
                <w:p w:rsidR="002220AE" w:rsidRDefault="0053236B">
                  <w:pPr>
                    <w:pStyle w:val="Contenutocornice"/>
                    <w:spacing w:line="276" w:lineRule="exact"/>
                    <w:jc w:val="both"/>
                    <w:rPr>
                      <w:b/>
                      <w:sz w:val="24"/>
                    </w:rPr>
                  </w:pPr>
                  <w:r>
                    <w:rPr>
                      <w:b/>
                      <w:sz w:val="24"/>
                    </w:rPr>
                    <w:t xml:space="preserve">                                              Componenti organi indirizzo politico </w:t>
                  </w:r>
                  <w:r>
                    <w:rPr>
                      <w:b/>
                      <w:sz w:val="24"/>
                    </w:rPr>
                    <w:t>–amministrativo</w:t>
                  </w:r>
                </w:p>
              </w:txbxContent>
            </v:textbox>
          </v:rect>
        </w:pict>
      </w:r>
    </w:p>
    <w:p w:rsidR="002220AE" w:rsidRDefault="002220AE">
      <w:pPr>
        <w:pStyle w:val="Corpodeltesto"/>
        <w:ind w:left="104"/>
        <w:rPr>
          <w:lang w:val="it-IT"/>
        </w:rPr>
      </w:pPr>
    </w:p>
    <w:p w:rsidR="002220AE" w:rsidRDefault="0053236B">
      <w:pPr>
        <w:pStyle w:val="Corpodeltesto"/>
        <w:ind w:left="104"/>
        <w:rPr>
          <w:b/>
          <w:lang w:val="it-IT"/>
        </w:rPr>
      </w:pPr>
      <w:r>
        <w:rPr>
          <w:b/>
          <w:lang w:val="it-IT"/>
        </w:rPr>
        <w:t>Il presente documento, elaborato e proposto dal responsabile della trasparenza e della prevenzione  della corruzione, è stato adottato con delibera n. di prot.</w:t>
      </w:r>
    </w:p>
    <w:p w:rsidR="002220AE" w:rsidRDefault="002220AE">
      <w:pPr>
        <w:pStyle w:val="Corpodeltesto"/>
        <w:ind w:left="104"/>
        <w:rPr>
          <w:lang w:val="it-IT"/>
        </w:rPr>
      </w:pPr>
    </w:p>
    <w:p w:rsidR="002220AE" w:rsidRDefault="002220AE">
      <w:pPr>
        <w:pStyle w:val="Corpodeltesto"/>
        <w:rPr>
          <w:b/>
          <w:i/>
          <w:sz w:val="20"/>
          <w:lang w:val="it-IT"/>
        </w:rPr>
      </w:pPr>
      <w:r w:rsidRPr="002220AE">
        <w:pict>
          <v:rect id="_x0000_s1026" style="position:absolute;margin-left:-57.3pt;margin-top:18.25pt;width:595.3pt;height:15.9pt;z-index:251658752" fillcolor="yellow" stroked="f" strokeweight="0">
            <v:textbox inset="0,0,0,0">
              <w:txbxContent>
                <w:p w:rsidR="002220AE" w:rsidRDefault="0053236B">
                  <w:pPr>
                    <w:pStyle w:val="Contenutocornice"/>
                    <w:spacing w:line="275" w:lineRule="exact"/>
                    <w:ind w:right="5698"/>
                    <w:jc w:val="center"/>
                    <w:rPr>
                      <w:b/>
                      <w:sz w:val="24"/>
                    </w:rPr>
                  </w:pPr>
                  <w:r>
                    <w:rPr>
                      <w:b/>
                      <w:sz w:val="24"/>
                    </w:rPr>
                    <w:t xml:space="preserve">                                                                  </w:t>
                  </w:r>
                  <w:r>
                    <w:rPr>
                      <w:b/>
                      <w:sz w:val="24"/>
                    </w:rPr>
                    <w:t>Consiglio Direttivo</w:t>
                  </w:r>
                </w:p>
              </w:txbxContent>
            </v:textbox>
          </v:rect>
        </w:pict>
      </w:r>
    </w:p>
    <w:p w:rsidR="002220AE" w:rsidRDefault="002220AE">
      <w:pPr>
        <w:pStyle w:val="Corpodeltesto"/>
        <w:spacing w:before="9" w:after="0"/>
        <w:rPr>
          <w:b/>
          <w:i/>
          <w:sz w:val="22"/>
          <w:lang w:val="it-IT"/>
        </w:rPr>
      </w:pPr>
    </w:p>
    <w:p w:rsidR="002220AE" w:rsidRDefault="002220AE">
      <w:pPr>
        <w:pStyle w:val="Corpodeltesto"/>
        <w:spacing w:before="1" w:after="0"/>
        <w:ind w:left="132"/>
        <w:rPr>
          <w:lang w:val="it-IT"/>
        </w:rPr>
      </w:pPr>
    </w:p>
    <w:p w:rsidR="002220AE" w:rsidRDefault="0053236B">
      <w:pPr>
        <w:pStyle w:val="Corpodeltesto"/>
        <w:shd w:val="clear" w:color="auto" w:fill="FFFFFF"/>
        <w:spacing w:before="1" w:after="0"/>
        <w:ind w:left="132"/>
        <w:jc w:val="both"/>
        <w:rPr>
          <w:color w:val="000000"/>
          <w:lang w:val="it-IT"/>
        </w:rPr>
      </w:pPr>
      <w:r>
        <w:rPr>
          <w:lang w:val="it-IT"/>
        </w:rPr>
        <w:t xml:space="preserve">In esecuzione delle norme contenute nel DLgs CPS 13 settembre 1946, n. 233 e successive modificazioni, e nel relativo Regolamento approvato con DPR 5 aprile 1950, n. 221 e </w:t>
      </w:r>
      <w:r>
        <w:rPr>
          <w:color w:val="000000"/>
          <w:lang w:val="it-IT"/>
        </w:rPr>
        <w:t>successive modificazioni, hanno avuto luogo, nei giorni 14-15</w:t>
      </w:r>
      <w:r>
        <w:rPr>
          <w:color w:val="000000"/>
          <w:lang w:val="it-IT"/>
        </w:rPr>
        <w:t>-16 Ottobre 2017 in seconda convocazione, le elezioni del Consiglio Direttivo e del Collegio dei Revisori dei Conti della Collegio delle Ostetriche di Modena, i cui componenti sono eletti tra gli iscritti all’Albo delle ostetriche di Modena.</w:t>
      </w:r>
    </w:p>
    <w:p w:rsidR="002220AE" w:rsidRDefault="0053236B">
      <w:pPr>
        <w:pStyle w:val="Corpodeltesto"/>
        <w:shd w:val="clear" w:color="auto" w:fill="FFFFFF"/>
        <w:spacing w:before="202" w:after="0"/>
        <w:ind w:left="132"/>
        <w:jc w:val="both"/>
        <w:rPr>
          <w:color w:val="000000"/>
          <w:lang w:val="it-IT"/>
        </w:rPr>
      </w:pPr>
      <w:r>
        <w:rPr>
          <w:color w:val="000000"/>
          <w:lang w:val="it-IT"/>
        </w:rPr>
        <w:t>A seguito dell</w:t>
      </w:r>
      <w:r>
        <w:rPr>
          <w:color w:val="000000"/>
          <w:lang w:val="it-IT"/>
        </w:rPr>
        <w:t>a distribuzione delle cariche, tenutasi il giorno 7 Novembre 2017, i due organi risultano così costituiti:</w:t>
      </w:r>
    </w:p>
    <w:p w:rsidR="002220AE" w:rsidRDefault="002220AE">
      <w:pPr>
        <w:pStyle w:val="Corpodeltesto"/>
        <w:spacing w:before="202" w:after="0"/>
        <w:ind w:left="132"/>
        <w:jc w:val="both"/>
        <w:rPr>
          <w:lang w:val="it-IT"/>
        </w:rPr>
      </w:pPr>
    </w:p>
    <w:p w:rsidR="002220AE" w:rsidRDefault="0053236B">
      <w:pPr>
        <w:pStyle w:val="Corpodeltesto"/>
        <w:spacing w:before="202" w:after="0"/>
        <w:ind w:left="132"/>
        <w:jc w:val="both"/>
        <w:rPr>
          <w:b/>
          <w:lang w:val="it-IT"/>
        </w:rPr>
      </w:pPr>
      <w:r>
        <w:rPr>
          <w:b/>
          <w:lang w:val="it-IT"/>
        </w:rPr>
        <w:t>CONSIGLIO DIRETTIVO</w:t>
      </w:r>
    </w:p>
    <w:p w:rsidR="002220AE" w:rsidRDefault="002220AE">
      <w:pPr>
        <w:pStyle w:val="Corpodeltesto"/>
        <w:spacing w:before="2" w:after="0"/>
        <w:jc w:val="both"/>
        <w:rPr>
          <w:sz w:val="21"/>
          <w:lang w:val="it-IT"/>
        </w:rPr>
      </w:pPr>
    </w:p>
    <w:p w:rsidR="002220AE" w:rsidRDefault="002220AE">
      <w:pPr>
        <w:pStyle w:val="Corpodeltesto"/>
        <w:spacing w:before="9" w:after="0"/>
        <w:rPr>
          <w:b/>
          <w:sz w:val="12"/>
        </w:rPr>
      </w:pPr>
    </w:p>
    <w:p w:rsidR="002220AE" w:rsidRDefault="0053236B">
      <w:pPr>
        <w:pStyle w:val="a7"/>
        <w:numPr>
          <w:ilvl w:val="3"/>
          <w:numId w:val="5"/>
        </w:numPr>
        <w:tabs>
          <w:tab w:val="left" w:pos="854"/>
        </w:tabs>
        <w:spacing w:before="90"/>
        <w:jc w:val="left"/>
        <w:rPr>
          <w:sz w:val="24"/>
          <w:lang w:val="it-IT"/>
        </w:rPr>
      </w:pPr>
      <w:r>
        <w:rPr>
          <w:sz w:val="24"/>
          <w:lang w:val="it-IT"/>
        </w:rPr>
        <w:t xml:space="preserve">Presidente – Ost. Dott.ssa Vaccari Silvia </w:t>
      </w:r>
    </w:p>
    <w:p w:rsidR="002220AE" w:rsidRDefault="0053236B">
      <w:pPr>
        <w:pStyle w:val="a7"/>
        <w:numPr>
          <w:ilvl w:val="3"/>
          <w:numId w:val="5"/>
        </w:numPr>
        <w:tabs>
          <w:tab w:val="left" w:pos="854"/>
          <w:tab w:val="left" w:pos="2965"/>
        </w:tabs>
        <w:spacing w:before="41"/>
        <w:jc w:val="left"/>
        <w:rPr>
          <w:sz w:val="24"/>
          <w:lang w:val="it-IT"/>
        </w:rPr>
      </w:pPr>
      <w:r>
        <w:rPr>
          <w:sz w:val="24"/>
          <w:lang w:val="it-IT"/>
        </w:rPr>
        <w:t>Vice</w:t>
      </w:r>
      <w:r>
        <w:rPr>
          <w:spacing w:val="-2"/>
          <w:sz w:val="24"/>
          <w:lang w:val="it-IT"/>
        </w:rPr>
        <w:t xml:space="preserve"> </w:t>
      </w:r>
      <w:r>
        <w:rPr>
          <w:sz w:val="24"/>
          <w:lang w:val="it-IT"/>
        </w:rPr>
        <w:t>Presidente – Ost Dott.ssa Plizza Silvia</w:t>
      </w:r>
    </w:p>
    <w:p w:rsidR="002220AE" w:rsidRDefault="0053236B">
      <w:pPr>
        <w:pStyle w:val="a7"/>
        <w:numPr>
          <w:ilvl w:val="3"/>
          <w:numId w:val="5"/>
        </w:numPr>
        <w:tabs>
          <w:tab w:val="left" w:pos="854"/>
        </w:tabs>
        <w:spacing w:before="41"/>
        <w:jc w:val="left"/>
        <w:rPr>
          <w:sz w:val="24"/>
          <w:lang w:val="it-IT"/>
        </w:rPr>
      </w:pPr>
      <w:r>
        <w:rPr>
          <w:sz w:val="24"/>
          <w:lang w:val="it-IT"/>
        </w:rPr>
        <w:t xml:space="preserve">Tesoriere –  Ost. Dott.ssa Guerra </w:t>
      </w:r>
      <w:r>
        <w:rPr>
          <w:sz w:val="24"/>
          <w:lang w:val="it-IT"/>
        </w:rPr>
        <w:t>Silvia</w:t>
      </w:r>
    </w:p>
    <w:p w:rsidR="002220AE" w:rsidRDefault="0053236B">
      <w:pPr>
        <w:pStyle w:val="a7"/>
        <w:numPr>
          <w:ilvl w:val="3"/>
          <w:numId w:val="5"/>
        </w:numPr>
        <w:tabs>
          <w:tab w:val="left" w:pos="854"/>
        </w:tabs>
        <w:spacing w:before="43"/>
        <w:jc w:val="left"/>
        <w:rPr>
          <w:sz w:val="24"/>
          <w:lang w:val="it-IT"/>
        </w:rPr>
      </w:pPr>
      <w:r>
        <w:rPr>
          <w:sz w:val="24"/>
          <w:lang w:val="it-IT"/>
        </w:rPr>
        <w:t>Segretaria – Ost. Dott.ssa Finelli Eugenia</w:t>
      </w:r>
    </w:p>
    <w:p w:rsidR="002220AE" w:rsidRDefault="0053236B">
      <w:pPr>
        <w:pStyle w:val="a7"/>
        <w:numPr>
          <w:ilvl w:val="3"/>
          <w:numId w:val="5"/>
        </w:numPr>
        <w:tabs>
          <w:tab w:val="left" w:pos="854"/>
        </w:tabs>
        <w:spacing w:before="40"/>
        <w:jc w:val="left"/>
        <w:rPr>
          <w:sz w:val="24"/>
          <w:lang w:val="it-IT"/>
        </w:rPr>
      </w:pPr>
      <w:r>
        <w:rPr>
          <w:sz w:val="24"/>
          <w:lang w:val="it-IT"/>
        </w:rPr>
        <w:t>Consigliera – Responsabile RACT Ost. Dott.ssa Rimondi Nadia</w:t>
      </w:r>
    </w:p>
    <w:p w:rsidR="002220AE" w:rsidRDefault="0053236B">
      <w:pPr>
        <w:pStyle w:val="a7"/>
        <w:numPr>
          <w:ilvl w:val="3"/>
          <w:numId w:val="5"/>
        </w:numPr>
        <w:tabs>
          <w:tab w:val="left" w:pos="854"/>
        </w:tabs>
        <w:spacing w:before="40"/>
        <w:jc w:val="left"/>
        <w:rPr>
          <w:sz w:val="24"/>
        </w:rPr>
      </w:pPr>
      <w:r>
        <w:rPr>
          <w:sz w:val="24"/>
          <w:lang w:val="it-IT"/>
        </w:rPr>
        <w:t xml:space="preserve">Consigliera –  Responsabile gestione sito web Ost. </w:t>
      </w:r>
      <w:r>
        <w:rPr>
          <w:sz w:val="24"/>
        </w:rPr>
        <w:t>Dott.ssa Ilchenko Svitlana</w:t>
      </w:r>
    </w:p>
    <w:p w:rsidR="002220AE" w:rsidRDefault="0053236B">
      <w:pPr>
        <w:pStyle w:val="a7"/>
        <w:numPr>
          <w:ilvl w:val="3"/>
          <w:numId w:val="5"/>
        </w:numPr>
        <w:tabs>
          <w:tab w:val="left" w:pos="854"/>
        </w:tabs>
        <w:spacing w:before="40"/>
        <w:jc w:val="left"/>
        <w:rPr>
          <w:sz w:val="24"/>
          <w:lang w:val="it-IT"/>
        </w:rPr>
      </w:pPr>
      <w:r>
        <w:rPr>
          <w:sz w:val="24"/>
          <w:lang w:val="it-IT"/>
        </w:rPr>
        <w:t>Consigliera – Responsabile Formazione Ost. Dott.ssa Veronesi Ester</w:t>
      </w:r>
    </w:p>
    <w:p w:rsidR="002220AE" w:rsidRDefault="002220AE">
      <w:pPr>
        <w:pStyle w:val="Corpodeltesto"/>
        <w:rPr>
          <w:sz w:val="20"/>
          <w:lang w:val="it-IT"/>
        </w:rPr>
      </w:pPr>
    </w:p>
    <w:p w:rsidR="002220AE" w:rsidRDefault="0053236B">
      <w:pPr>
        <w:pStyle w:val="Corpodeltesto"/>
        <w:rPr>
          <w:b/>
          <w:lang w:val="it-IT"/>
        </w:rPr>
      </w:pPr>
      <w:r>
        <w:rPr>
          <w:b/>
          <w:lang w:val="it-IT"/>
        </w:rPr>
        <w:t>COLLEGIO DEI REVISORI DEI CONTI</w:t>
      </w:r>
    </w:p>
    <w:p w:rsidR="002220AE" w:rsidRDefault="002220AE">
      <w:pPr>
        <w:pStyle w:val="Corpodeltesto"/>
        <w:spacing w:before="4" w:after="0"/>
        <w:rPr>
          <w:b/>
          <w:sz w:val="20"/>
        </w:rPr>
      </w:pPr>
    </w:p>
    <w:p w:rsidR="002220AE" w:rsidRDefault="0053236B">
      <w:pPr>
        <w:pStyle w:val="a7"/>
        <w:numPr>
          <w:ilvl w:val="0"/>
          <w:numId w:val="4"/>
        </w:numPr>
        <w:tabs>
          <w:tab w:val="left" w:pos="854"/>
        </w:tabs>
        <w:jc w:val="left"/>
        <w:rPr>
          <w:sz w:val="24"/>
          <w:lang w:val="it-IT"/>
        </w:rPr>
      </w:pPr>
      <w:r>
        <w:rPr>
          <w:sz w:val="24"/>
          <w:lang w:val="it-IT"/>
        </w:rPr>
        <w:t>Membro Effettivo (Presidente)  - Ost. Dott.ssa Ferrari Maria Angela</w:t>
      </w:r>
    </w:p>
    <w:p w:rsidR="002220AE" w:rsidRDefault="0053236B">
      <w:pPr>
        <w:pStyle w:val="a7"/>
        <w:numPr>
          <w:ilvl w:val="0"/>
          <w:numId w:val="4"/>
        </w:numPr>
        <w:tabs>
          <w:tab w:val="left" w:pos="854"/>
        </w:tabs>
        <w:spacing w:before="40"/>
        <w:jc w:val="left"/>
        <w:rPr>
          <w:sz w:val="24"/>
          <w:lang w:val="it-IT"/>
        </w:rPr>
      </w:pPr>
      <w:r>
        <w:rPr>
          <w:sz w:val="24"/>
          <w:lang w:val="it-IT"/>
        </w:rPr>
        <w:t>Membro Effettivo – Ost. Dott.ssa Urso Valentina</w:t>
      </w:r>
    </w:p>
    <w:p w:rsidR="002220AE" w:rsidRDefault="0053236B">
      <w:pPr>
        <w:pStyle w:val="a7"/>
        <w:numPr>
          <w:ilvl w:val="0"/>
          <w:numId w:val="4"/>
        </w:numPr>
        <w:tabs>
          <w:tab w:val="left" w:pos="854"/>
        </w:tabs>
        <w:spacing w:before="42"/>
        <w:jc w:val="left"/>
        <w:rPr>
          <w:sz w:val="24"/>
          <w:lang w:val="it-IT"/>
        </w:rPr>
      </w:pPr>
      <w:r>
        <w:rPr>
          <w:sz w:val="24"/>
          <w:lang w:val="it-IT"/>
        </w:rPr>
        <w:t>Membro Effettivo – Ost. Dott.ssa Faeti Valentina</w:t>
      </w:r>
    </w:p>
    <w:p w:rsidR="002220AE" w:rsidRDefault="0053236B">
      <w:pPr>
        <w:pStyle w:val="a7"/>
        <w:numPr>
          <w:ilvl w:val="0"/>
          <w:numId w:val="4"/>
        </w:numPr>
        <w:tabs>
          <w:tab w:val="left" w:pos="854"/>
        </w:tabs>
        <w:spacing w:before="40"/>
        <w:jc w:val="left"/>
        <w:rPr>
          <w:sz w:val="24"/>
          <w:lang w:val="it-IT"/>
        </w:rPr>
      </w:pPr>
      <w:r>
        <w:rPr>
          <w:sz w:val="24"/>
          <w:lang w:val="it-IT"/>
        </w:rPr>
        <w:t>Membro Supplente – Ost. Dott.ssa Toffanetti Meri</w:t>
      </w: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ind w:right="-428"/>
        <w:rPr>
          <w:sz w:val="20"/>
          <w:lang w:val="it-IT"/>
        </w:rPr>
      </w:pPr>
    </w:p>
    <w:p w:rsidR="002220AE" w:rsidRPr="00776F9F" w:rsidRDefault="0053236B">
      <w:pPr>
        <w:pStyle w:val="Corpodeltesto"/>
        <w:jc w:val="center"/>
        <w:rPr>
          <w:b/>
          <w:bCs/>
          <w:sz w:val="40"/>
          <w:szCs w:val="40"/>
          <w:lang w:val="it-IT"/>
        </w:rPr>
      </w:pPr>
      <w:r w:rsidRPr="00776F9F">
        <w:rPr>
          <w:b/>
          <w:bCs/>
          <w:sz w:val="40"/>
          <w:szCs w:val="40"/>
          <w:lang w:val="it-IT"/>
        </w:rPr>
        <w:t>Presentazione</w:t>
      </w:r>
    </w:p>
    <w:p w:rsidR="002220AE" w:rsidRDefault="002220AE">
      <w:pPr>
        <w:pStyle w:val="Corpodeltesto"/>
        <w:spacing w:before="90" w:after="0" w:line="276" w:lineRule="auto"/>
        <w:ind w:right="134"/>
        <w:jc w:val="both"/>
        <w:rPr>
          <w:sz w:val="20"/>
          <w:lang w:val="it-IT"/>
        </w:rPr>
      </w:pPr>
    </w:p>
    <w:p w:rsidR="002220AE" w:rsidRDefault="0053236B">
      <w:pPr>
        <w:pStyle w:val="Corpodeltesto"/>
        <w:spacing w:before="90" w:after="0" w:line="276" w:lineRule="auto"/>
        <w:ind w:right="134"/>
        <w:jc w:val="both"/>
        <w:rPr>
          <w:lang w:val="it-IT"/>
        </w:rPr>
      </w:pPr>
      <w:r>
        <w:rPr>
          <w:lang w:val="it-IT"/>
        </w:rPr>
        <w:t xml:space="preserve">Nelle pagine che seguono sono presentati il Piano Triennale per la Prevenzione della Corruzione e per la Trasparenza (PTPCT) 2018-2020, e il Codice etico e di comportamento, adottato ai sensi dell’art. 54, comma 5, del d. lgs. n. 165/2001 e </w:t>
      </w:r>
      <w:r>
        <w:rPr>
          <w:lang w:val="it-IT"/>
        </w:rPr>
        <w:t>dell’art. 1, comma 2 del D.P.R. 16 aprile 2013, n. 62.</w:t>
      </w:r>
    </w:p>
    <w:p w:rsidR="002220AE" w:rsidRDefault="002220AE">
      <w:pPr>
        <w:pStyle w:val="Corpodeltesto"/>
        <w:spacing w:before="5" w:after="0"/>
        <w:rPr>
          <w:sz w:val="16"/>
          <w:lang w:val="it-IT"/>
        </w:rPr>
      </w:pPr>
    </w:p>
    <w:p w:rsidR="002220AE" w:rsidRDefault="0053236B">
      <w:pPr>
        <w:spacing w:before="86"/>
        <w:rPr>
          <w:b/>
          <w:sz w:val="32"/>
        </w:rPr>
      </w:pPr>
      <w:r>
        <w:rPr>
          <w:b/>
          <w:sz w:val="32"/>
        </w:rPr>
        <w:t>Normativa di riferimento</w:t>
      </w:r>
    </w:p>
    <w:p w:rsidR="002220AE" w:rsidRDefault="002220AE">
      <w:pPr>
        <w:pStyle w:val="Corpodeltesto"/>
        <w:spacing w:before="1" w:after="0"/>
        <w:rPr>
          <w:b/>
          <w:sz w:val="22"/>
        </w:rPr>
      </w:pPr>
    </w:p>
    <w:tbl>
      <w:tblPr>
        <w:tblW w:w="0" w:type="auto"/>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4A0"/>
      </w:tblPr>
      <w:tblGrid>
        <w:gridCol w:w="9113"/>
      </w:tblGrid>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58" w:lineRule="exact"/>
              <w:rPr>
                <w:b/>
                <w:sz w:val="24"/>
              </w:rPr>
            </w:pPr>
            <w:r>
              <w:rPr>
                <w:b/>
                <w:sz w:val="24"/>
              </w:rPr>
              <w:t>Leggi nazionali</w:t>
            </w:r>
          </w:p>
        </w:tc>
      </w:tr>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00AFEF"/>
            <w:tcMar>
              <w:left w:w="-5" w:type="dxa"/>
            </w:tcMar>
          </w:tcPr>
          <w:p w:rsidR="002220AE" w:rsidRDefault="002220AE">
            <w:pPr>
              <w:pStyle w:val="TableParagraph"/>
              <w:ind w:left="0"/>
              <w:rPr>
                <w:sz w:val="20"/>
              </w:rPr>
            </w:pPr>
          </w:p>
        </w:tc>
      </w:tr>
      <w:tr w:rsidR="002220AE" w:rsidRPr="00776F9F">
        <w:trPr>
          <w:cantSplit/>
          <w:trHeight w:val="54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68" w:lineRule="exact"/>
              <w:rPr>
                <w:sz w:val="24"/>
                <w:lang w:val="it-IT"/>
              </w:rPr>
            </w:pPr>
            <w:r>
              <w:rPr>
                <w:sz w:val="24"/>
                <w:lang w:val="it-IT"/>
              </w:rPr>
              <w:t>Decreto Legislativo del Capo Provvisorio dello Stato  13 settembre 1946, n. 233   Ricostituzione degli Ordini delle professioni sanitarie e per</w:t>
            </w:r>
          </w:p>
          <w:p w:rsidR="002220AE" w:rsidRDefault="0053236B">
            <w:pPr>
              <w:pStyle w:val="TableParagraph"/>
              <w:spacing w:line="264" w:lineRule="exact"/>
              <w:rPr>
                <w:sz w:val="24"/>
                <w:lang w:val="it-IT"/>
              </w:rPr>
            </w:pPr>
            <w:r>
              <w:rPr>
                <w:sz w:val="24"/>
                <w:lang w:val="it-IT"/>
              </w:rPr>
              <w:t xml:space="preserve">la </w:t>
            </w:r>
            <w:r>
              <w:rPr>
                <w:sz w:val="24"/>
                <w:lang w:val="it-IT"/>
              </w:rPr>
              <w:t>disciplina dell'esercizio delle professioni stesse.   (GU n.241 del 23-10-1946 ); e s.m. e i.;</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92D050"/>
            <w:tcMar>
              <w:left w:w="-5" w:type="dxa"/>
            </w:tcMar>
          </w:tcPr>
          <w:p w:rsidR="002220AE" w:rsidRDefault="002220AE">
            <w:pPr>
              <w:pStyle w:val="TableParagraph"/>
              <w:ind w:left="0"/>
              <w:rPr>
                <w:sz w:val="20"/>
                <w:lang w:val="it-IT"/>
              </w:rPr>
            </w:pPr>
          </w:p>
        </w:tc>
      </w:tr>
      <w:tr w:rsidR="002220AE" w:rsidRPr="00776F9F">
        <w:trPr>
          <w:cantSplit/>
          <w:trHeight w:val="82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ind w:right="505"/>
              <w:rPr>
                <w:sz w:val="24"/>
                <w:lang w:val="it-IT"/>
              </w:rPr>
            </w:pPr>
            <w:r>
              <w:rPr>
                <w:sz w:val="24"/>
                <w:lang w:val="it-IT"/>
              </w:rPr>
              <w:t xml:space="preserve">Decreto del Presidente Della Repubblica 5 aprile 1950, n. 221 Approvazione del regolamento per la esecuzione del decreto legislativo 13 settembre 1946, n. </w:t>
            </w:r>
            <w:r>
              <w:rPr>
                <w:sz w:val="24"/>
                <w:lang w:val="it-IT"/>
              </w:rPr>
              <w:t>233, sulla ricostituzione degli Ordini delle professioni sanitarie e per la disciplina dell'esercizio delle professioni stesse.</w:t>
            </w:r>
          </w:p>
          <w:p w:rsidR="002220AE" w:rsidRDefault="0053236B">
            <w:pPr>
              <w:pStyle w:val="TableParagraph"/>
              <w:spacing w:before="9" w:line="264" w:lineRule="exact"/>
              <w:rPr>
                <w:sz w:val="24"/>
                <w:lang w:val="it-IT"/>
              </w:rPr>
            </w:pPr>
            <w:r>
              <w:rPr>
                <w:sz w:val="24"/>
                <w:lang w:val="it-IT"/>
              </w:rPr>
              <w:t>(GU n.112 del 16-5-1950 - Suppl. Ordinario); e s.m. e i.;</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00"/>
            <w:tcMar>
              <w:left w:w="-5" w:type="dxa"/>
            </w:tcMar>
          </w:tcPr>
          <w:p w:rsidR="002220AE" w:rsidRDefault="002220AE">
            <w:pPr>
              <w:pStyle w:val="TableParagraph"/>
              <w:ind w:left="0"/>
              <w:rPr>
                <w:sz w:val="20"/>
                <w:lang w:val="it-IT"/>
              </w:rPr>
            </w:pPr>
          </w:p>
        </w:tc>
      </w:tr>
      <w:tr w:rsidR="002220AE" w:rsidRPr="00776F9F">
        <w:trPr>
          <w:cantSplit/>
          <w:trHeight w:val="54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70" w:lineRule="exact"/>
              <w:rPr>
                <w:sz w:val="24"/>
                <w:lang w:val="it-IT"/>
              </w:rPr>
            </w:pPr>
            <w:r>
              <w:rPr>
                <w:sz w:val="24"/>
                <w:lang w:val="it-IT"/>
              </w:rPr>
              <w:t>Decreto Legislativo 30 marzo 2001, n. 165 Norme generali sull'</w:t>
            </w:r>
            <w:r>
              <w:rPr>
                <w:sz w:val="24"/>
                <w:lang w:val="it-IT"/>
              </w:rPr>
              <w:t>ordinamento del lavoro alle dipendenze delle amministrazioni pubbliche. (GU</w:t>
            </w:r>
          </w:p>
          <w:p w:rsidR="002220AE" w:rsidRDefault="0053236B">
            <w:pPr>
              <w:pStyle w:val="TableParagraph"/>
              <w:spacing w:line="264" w:lineRule="exact"/>
              <w:rPr>
                <w:sz w:val="24"/>
                <w:lang w:val="it-IT"/>
              </w:rPr>
            </w:pPr>
            <w:r>
              <w:rPr>
                <w:sz w:val="24"/>
                <w:lang w:val="it-IT"/>
              </w:rPr>
              <w:t>n.106 del 9-5-2001 - Suppl. Ordinario n. 112 ); e s.m. e i.;</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00AFEF"/>
            <w:tcMar>
              <w:left w:w="-5" w:type="dxa"/>
            </w:tcMar>
          </w:tcPr>
          <w:p w:rsidR="002220AE" w:rsidRDefault="002220AE">
            <w:pPr>
              <w:pStyle w:val="TableParagraph"/>
              <w:ind w:left="0"/>
              <w:rPr>
                <w:sz w:val="20"/>
                <w:lang w:val="it-IT"/>
              </w:rPr>
            </w:pPr>
          </w:p>
        </w:tc>
      </w:tr>
      <w:tr w:rsidR="002220AE">
        <w:trPr>
          <w:cantSplit/>
          <w:trHeight w:val="82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68" w:lineRule="exact"/>
              <w:rPr>
                <w:sz w:val="24"/>
                <w:lang w:val="it-IT"/>
              </w:rPr>
            </w:pPr>
            <w:r>
              <w:rPr>
                <w:sz w:val="24"/>
                <w:lang w:val="it-IT"/>
              </w:rPr>
              <w:t xml:space="preserve">Decreto legislativo 31 dicembre 2012, n. 235 – Testo unico delle disposizioni in materia di incandidabilità e di </w:t>
            </w:r>
            <w:r>
              <w:rPr>
                <w:sz w:val="24"/>
                <w:lang w:val="it-IT"/>
              </w:rPr>
              <w:t>divieto di ricoprire cariche</w:t>
            </w:r>
          </w:p>
          <w:p w:rsidR="002220AE" w:rsidRDefault="0053236B">
            <w:pPr>
              <w:pStyle w:val="TableParagraph"/>
              <w:spacing w:line="270" w:lineRule="atLeast"/>
              <w:rPr>
                <w:sz w:val="24"/>
              </w:rPr>
            </w:pPr>
            <w:r>
              <w:rPr>
                <w:sz w:val="24"/>
                <w:lang w:val="it-IT"/>
              </w:rPr>
              <w:t xml:space="preserve">elettive e di Governo conseguenti a sentenze definitive di condanna per delitti non colposi, a norma dell’articolo 1, comma 63, della legge 6 novembre 2012, n. 190. </w:t>
            </w:r>
            <w:r>
              <w:rPr>
                <w:sz w:val="24"/>
              </w:rPr>
              <w:t>(GU n.3 del 4-1-2013); e s.m. e i.;</w:t>
            </w:r>
          </w:p>
        </w:tc>
      </w:tr>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92D050"/>
            <w:tcMar>
              <w:left w:w="-5" w:type="dxa"/>
            </w:tcMar>
          </w:tcPr>
          <w:p w:rsidR="002220AE" w:rsidRDefault="002220AE">
            <w:pPr>
              <w:pStyle w:val="TableParagraph"/>
              <w:ind w:left="0"/>
              <w:rPr>
                <w:sz w:val="20"/>
              </w:rPr>
            </w:pPr>
          </w:p>
        </w:tc>
      </w:tr>
      <w:tr w:rsidR="002220AE">
        <w:trPr>
          <w:cantSplit/>
          <w:trHeight w:val="82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ind w:right="314"/>
              <w:rPr>
                <w:sz w:val="24"/>
                <w:lang w:val="it-IT"/>
              </w:rPr>
            </w:pPr>
            <w:r>
              <w:rPr>
                <w:sz w:val="24"/>
                <w:lang w:val="it-IT"/>
              </w:rPr>
              <w:t>Decreto-legge 31 agosto</w:t>
            </w:r>
            <w:r>
              <w:rPr>
                <w:sz w:val="24"/>
                <w:lang w:val="it-IT"/>
              </w:rPr>
              <w:t xml:space="preserve"> 2013, n. 101 - Disposizioni urgenti per il perseguimento di obiettivi di razionalizzazione nelle pubbliche amministrazioni. (13G00144) (GU n.204 del 31-8-2013 ) convertito con modificazioni dalla L. 30 ottobre 2013, n. 125 (in G.U. 30/10/2013,</w:t>
            </w:r>
          </w:p>
          <w:p w:rsidR="002220AE" w:rsidRDefault="0053236B">
            <w:pPr>
              <w:pStyle w:val="TableParagraph"/>
              <w:spacing w:before="8" w:line="264" w:lineRule="exact"/>
              <w:rPr>
                <w:sz w:val="24"/>
              </w:rPr>
            </w:pPr>
            <w:r>
              <w:rPr>
                <w:sz w:val="24"/>
              </w:rPr>
              <w:t xml:space="preserve">n.255); e </w:t>
            </w:r>
            <w:r>
              <w:rPr>
                <w:sz w:val="24"/>
              </w:rPr>
              <w:t>s.m. e i.;</w:t>
            </w:r>
          </w:p>
        </w:tc>
      </w:tr>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00"/>
            <w:tcMar>
              <w:left w:w="-5" w:type="dxa"/>
            </w:tcMar>
          </w:tcPr>
          <w:p w:rsidR="002220AE" w:rsidRDefault="002220AE">
            <w:pPr>
              <w:pStyle w:val="TableParagraph"/>
              <w:ind w:left="0"/>
              <w:rPr>
                <w:sz w:val="20"/>
              </w:rPr>
            </w:pPr>
          </w:p>
        </w:tc>
      </w:tr>
      <w:tr w:rsidR="002220AE">
        <w:trPr>
          <w:cantSplit/>
          <w:trHeight w:val="82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68" w:lineRule="exact"/>
              <w:rPr>
                <w:sz w:val="24"/>
                <w:lang w:val="it-IT"/>
              </w:rPr>
            </w:pPr>
            <w:r>
              <w:rPr>
                <w:sz w:val="24"/>
                <w:lang w:val="it-IT"/>
              </w:rPr>
              <w:t>Decreto legislativo 8 aprile 2013, n. 39 “Disposizioni in materia di inconferibilità e incompatibilità di incarichi presso le pubbliche</w:t>
            </w:r>
          </w:p>
          <w:p w:rsidR="002220AE" w:rsidRDefault="0053236B">
            <w:pPr>
              <w:pStyle w:val="TableParagraph"/>
              <w:rPr>
                <w:sz w:val="24"/>
                <w:lang w:val="it-IT"/>
              </w:rPr>
            </w:pPr>
            <w:r>
              <w:rPr>
                <w:sz w:val="24"/>
                <w:lang w:val="it-IT"/>
              </w:rPr>
              <w:t xml:space="preserve">amministrazioni e presso gli enti privati in controllo pubblico, a norma dell’articolo 1, commi 49 e 50, </w:t>
            </w:r>
            <w:r>
              <w:rPr>
                <w:sz w:val="24"/>
                <w:lang w:val="it-IT"/>
              </w:rPr>
              <w:t>della legge 6 novembre 2012, n. 190“;e</w:t>
            </w:r>
          </w:p>
          <w:p w:rsidR="002220AE" w:rsidRDefault="0053236B">
            <w:pPr>
              <w:pStyle w:val="TableParagraph"/>
              <w:spacing w:line="265" w:lineRule="exact"/>
              <w:rPr>
                <w:sz w:val="24"/>
              </w:rPr>
            </w:pPr>
            <w:r>
              <w:rPr>
                <w:sz w:val="24"/>
              </w:rPr>
              <w:t>s.m. e i.;</w:t>
            </w:r>
          </w:p>
        </w:tc>
      </w:tr>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00AFEF"/>
            <w:tcMar>
              <w:left w:w="-5" w:type="dxa"/>
            </w:tcMar>
          </w:tcPr>
          <w:p w:rsidR="002220AE" w:rsidRDefault="002220AE">
            <w:pPr>
              <w:pStyle w:val="TableParagraph"/>
              <w:ind w:left="0"/>
              <w:rPr>
                <w:sz w:val="20"/>
              </w:rPr>
            </w:pPr>
          </w:p>
        </w:tc>
      </w:tr>
      <w:tr w:rsidR="002220AE" w:rsidRPr="00776F9F">
        <w:trPr>
          <w:cantSplit/>
          <w:trHeight w:val="54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68" w:lineRule="exact"/>
              <w:rPr>
                <w:sz w:val="24"/>
                <w:lang w:val="it-IT"/>
              </w:rPr>
            </w:pPr>
            <w:r>
              <w:rPr>
                <w:sz w:val="24"/>
                <w:lang w:val="it-IT"/>
              </w:rPr>
              <w:t>Decreto legislativo 14 marzo 2013, n. 33 “Riordino della disciplina riguardante gli obblighi di pubblicità, trasparenza e diffusione di</w:t>
            </w:r>
          </w:p>
          <w:p w:rsidR="002220AE" w:rsidRDefault="0053236B">
            <w:pPr>
              <w:pStyle w:val="TableParagraph"/>
              <w:spacing w:line="264" w:lineRule="exact"/>
              <w:rPr>
                <w:sz w:val="24"/>
                <w:lang w:val="it-IT"/>
              </w:rPr>
            </w:pPr>
            <w:r>
              <w:rPr>
                <w:sz w:val="24"/>
                <w:lang w:val="it-IT"/>
              </w:rPr>
              <w:t xml:space="preserve">informazioni da parte delle pubbliche amministrazioni”; e s.m. e </w:t>
            </w:r>
            <w:r>
              <w:rPr>
                <w:sz w:val="24"/>
                <w:lang w:val="it-IT"/>
              </w:rPr>
              <w:t>i.;</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92D050"/>
            <w:tcMar>
              <w:left w:w="-5" w:type="dxa"/>
            </w:tcMar>
          </w:tcPr>
          <w:p w:rsidR="002220AE" w:rsidRDefault="002220AE">
            <w:pPr>
              <w:pStyle w:val="TableParagraph"/>
              <w:ind w:left="0"/>
              <w:rPr>
                <w:sz w:val="20"/>
                <w:lang w:val="it-IT"/>
              </w:rPr>
            </w:pPr>
          </w:p>
        </w:tc>
      </w:tr>
      <w:tr w:rsidR="002220AE" w:rsidRPr="00776F9F">
        <w:trPr>
          <w:cantSplit/>
          <w:trHeight w:val="82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rPr>
                <w:sz w:val="24"/>
                <w:lang w:val="it-IT"/>
              </w:rPr>
            </w:pPr>
            <w:r>
              <w:rPr>
                <w:sz w:val="24"/>
                <w:lang w:val="it-IT"/>
              </w:rPr>
              <w:t xml:space="preserve">Decreto del Presidente della </w:t>
            </w:r>
            <w:r>
              <w:rPr>
                <w:color w:val="000000"/>
                <w:sz w:val="24"/>
                <w:lang w:val="it-IT"/>
              </w:rPr>
              <w:t>Repubblica</w:t>
            </w:r>
            <w:r>
              <w:rPr>
                <w:sz w:val="24"/>
                <w:lang w:val="it-IT"/>
              </w:rPr>
              <w:t xml:space="preserve"> 7 agosto 2012, n. 137 Regolamento recante riforma degli ordinamenti professionali, a norma dell'</w:t>
            </w:r>
            <w:r>
              <w:rPr>
                <w:sz w:val="24"/>
                <w:lang w:val="it-IT"/>
              </w:rPr>
              <w:t>articolo 3, comma 5, del decreto-legge 13 agosto 2011, n. 138, convertito, con modificazioni, dalla legge 14 settembre 2011, n. 148.</w:t>
            </w:r>
          </w:p>
          <w:p w:rsidR="002220AE" w:rsidRDefault="0053236B">
            <w:pPr>
              <w:pStyle w:val="TableParagraph"/>
              <w:spacing w:before="8" w:line="264" w:lineRule="exact"/>
              <w:rPr>
                <w:sz w:val="24"/>
                <w:lang w:val="it-IT"/>
              </w:rPr>
            </w:pPr>
            <w:r>
              <w:rPr>
                <w:sz w:val="24"/>
                <w:lang w:val="it-IT"/>
              </w:rPr>
              <w:t>(12G0159)  (GU n.189 del 14-8-2012 ) e s.m. e i.;</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00"/>
            <w:tcMar>
              <w:left w:w="-5" w:type="dxa"/>
            </w:tcMar>
          </w:tcPr>
          <w:p w:rsidR="002220AE" w:rsidRDefault="002220AE">
            <w:pPr>
              <w:pStyle w:val="TableParagraph"/>
              <w:ind w:left="0"/>
              <w:rPr>
                <w:sz w:val="20"/>
                <w:lang w:val="it-IT"/>
              </w:rPr>
            </w:pPr>
          </w:p>
        </w:tc>
      </w:tr>
    </w:tbl>
    <w:p w:rsidR="002220AE" w:rsidRDefault="002220AE">
      <w:pPr>
        <w:pStyle w:val="Corpodeltesto"/>
        <w:rPr>
          <w:lang w:val="it-IT"/>
        </w:rPr>
      </w:pPr>
    </w:p>
    <w:tbl>
      <w:tblPr>
        <w:tblW w:w="0" w:type="auto"/>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4A0"/>
      </w:tblPr>
      <w:tblGrid>
        <w:gridCol w:w="9113"/>
      </w:tblGrid>
      <w:tr w:rsidR="002220AE" w:rsidRPr="00776F9F">
        <w:trPr>
          <w:cantSplit/>
          <w:trHeight w:val="54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68" w:lineRule="exact"/>
              <w:rPr>
                <w:sz w:val="24"/>
                <w:lang w:val="it-IT"/>
              </w:rPr>
            </w:pPr>
            <w:r>
              <w:rPr>
                <w:sz w:val="24"/>
                <w:lang w:val="it-IT"/>
              </w:rPr>
              <w:t xml:space="preserve">Legge 6 novembre 2012, n. 190. “Disposizioni per la prevenzione e la </w:t>
            </w:r>
            <w:r>
              <w:rPr>
                <w:sz w:val="24"/>
                <w:lang w:val="it-IT"/>
              </w:rPr>
              <w:t>repressione della corruzione e dell’illegalità nella pubblica</w:t>
            </w:r>
          </w:p>
          <w:p w:rsidR="002220AE" w:rsidRDefault="0053236B">
            <w:pPr>
              <w:pStyle w:val="TableParagraph"/>
              <w:spacing w:line="264" w:lineRule="exact"/>
              <w:rPr>
                <w:sz w:val="24"/>
                <w:lang w:val="it-IT"/>
              </w:rPr>
            </w:pPr>
            <w:r>
              <w:rPr>
                <w:sz w:val="24"/>
                <w:lang w:val="it-IT"/>
              </w:rPr>
              <w:t>amministrazione”; e s.m. e i.;</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00AFEF"/>
            <w:tcMar>
              <w:left w:w="-5" w:type="dxa"/>
            </w:tcMar>
          </w:tcPr>
          <w:p w:rsidR="002220AE" w:rsidRDefault="002220AE">
            <w:pPr>
              <w:pStyle w:val="TableParagraph"/>
              <w:ind w:left="0"/>
              <w:rPr>
                <w:sz w:val="20"/>
                <w:lang w:val="it-IT"/>
              </w:rPr>
            </w:pPr>
          </w:p>
        </w:tc>
      </w:tr>
      <w:tr w:rsidR="002220AE" w:rsidRPr="00776F9F">
        <w:trPr>
          <w:cantSplit/>
          <w:trHeight w:val="54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68" w:lineRule="exact"/>
              <w:rPr>
                <w:sz w:val="24"/>
                <w:lang w:val="it-IT"/>
              </w:rPr>
            </w:pPr>
            <w:r>
              <w:rPr>
                <w:sz w:val="24"/>
                <w:lang w:val="it-IT"/>
              </w:rPr>
              <w:t>Decreto Legislativo 27 ottobre 2009, n. 150. Attuazione della legge 4 marzo 2009, n. 15, in materia di ottimizzazione della produttività del</w:t>
            </w:r>
          </w:p>
          <w:p w:rsidR="002220AE" w:rsidRDefault="0053236B">
            <w:pPr>
              <w:pStyle w:val="TableParagraph"/>
              <w:spacing w:line="264" w:lineRule="exact"/>
              <w:rPr>
                <w:sz w:val="24"/>
                <w:lang w:val="it-IT"/>
              </w:rPr>
            </w:pPr>
            <w:r>
              <w:rPr>
                <w:sz w:val="24"/>
                <w:lang w:val="it-IT"/>
              </w:rPr>
              <w:t xml:space="preserve">lavoro pubblico e </w:t>
            </w:r>
            <w:r>
              <w:rPr>
                <w:sz w:val="24"/>
                <w:lang w:val="it-IT"/>
              </w:rPr>
              <w:t>di efficienza e trasparenza delle pubbliche amministrazioni.</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92D050"/>
            <w:tcMar>
              <w:left w:w="-5" w:type="dxa"/>
            </w:tcMar>
          </w:tcPr>
          <w:p w:rsidR="002220AE" w:rsidRDefault="002220AE">
            <w:pPr>
              <w:pStyle w:val="TableParagraph"/>
              <w:ind w:left="0"/>
              <w:rPr>
                <w:sz w:val="20"/>
                <w:lang w:val="it-IT"/>
              </w:rPr>
            </w:pPr>
          </w:p>
        </w:tc>
      </w:tr>
      <w:tr w:rsidR="002220AE" w:rsidRPr="00776F9F">
        <w:trPr>
          <w:cantSplit/>
          <w:trHeight w:val="82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ind w:right="376"/>
              <w:rPr>
                <w:sz w:val="24"/>
                <w:lang w:val="it-IT"/>
              </w:rPr>
            </w:pPr>
            <w:r>
              <w:rPr>
                <w:sz w:val="24"/>
                <w:lang w:val="it-IT"/>
              </w:rPr>
              <w:t xml:space="preserve">Legge 4 marzo 2009, n. 15. Delega al Governo finalizzata all’ottimizzazione della produttività del lavoro pubblico e alla efficienza e trasparenza delle pubbliche amministrazioni nonché </w:t>
            </w:r>
            <w:r>
              <w:rPr>
                <w:sz w:val="24"/>
                <w:lang w:val="it-IT"/>
              </w:rPr>
              <w:t>disposizioni integrative delle funzioni attribuite al Consiglio nazionale dell’economia e</w:t>
            </w:r>
          </w:p>
          <w:p w:rsidR="002220AE" w:rsidRDefault="0053236B">
            <w:pPr>
              <w:pStyle w:val="TableParagraph"/>
              <w:spacing w:before="6" w:line="264" w:lineRule="exact"/>
              <w:rPr>
                <w:sz w:val="24"/>
                <w:lang w:val="it-IT"/>
              </w:rPr>
            </w:pPr>
            <w:r>
              <w:rPr>
                <w:sz w:val="24"/>
                <w:lang w:val="it-IT"/>
              </w:rPr>
              <w:t>del lavoro e alla Corte dei conti.</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00"/>
            <w:tcMar>
              <w:left w:w="-5" w:type="dxa"/>
            </w:tcMar>
          </w:tcPr>
          <w:p w:rsidR="002220AE" w:rsidRDefault="002220AE">
            <w:pPr>
              <w:pStyle w:val="TableParagraph"/>
              <w:ind w:left="0"/>
              <w:rPr>
                <w:sz w:val="20"/>
                <w:lang w:val="it-IT"/>
              </w:rPr>
            </w:pP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00"/>
            <w:tcMar>
              <w:left w:w="-5" w:type="dxa"/>
            </w:tcMar>
          </w:tcPr>
          <w:p w:rsidR="002220AE" w:rsidRDefault="0053236B">
            <w:pPr>
              <w:pStyle w:val="TableParagraph"/>
              <w:rPr>
                <w:sz w:val="24"/>
                <w:szCs w:val="24"/>
                <w:lang w:val="it-IT"/>
              </w:rPr>
            </w:pPr>
            <w:r>
              <w:rPr>
                <w:sz w:val="24"/>
                <w:szCs w:val="24"/>
                <w:lang w:val="it-IT"/>
              </w:rPr>
              <w:t>Circolare 24/2016</w:t>
            </w:r>
          </w:p>
          <w:p w:rsidR="002220AE" w:rsidRDefault="0053236B">
            <w:pPr>
              <w:pStyle w:val="TableParagraph"/>
              <w:rPr>
                <w:sz w:val="24"/>
                <w:szCs w:val="24"/>
                <w:lang w:val="it-IT"/>
              </w:rPr>
            </w:pPr>
            <w:r>
              <w:rPr>
                <w:sz w:val="24"/>
                <w:szCs w:val="24"/>
                <w:lang w:val="it-IT"/>
              </w:rPr>
              <w:t xml:space="preserve">Proposta modifiche al Codice Deontologico per adeguamento al Piano Nazionale Anticorruzione - G.U. n. 35 del </w:t>
            </w:r>
            <w:r>
              <w:rPr>
                <w:sz w:val="24"/>
                <w:szCs w:val="24"/>
                <w:lang w:val="it-IT"/>
              </w:rPr>
              <w:t>24 agosto 2016 -</w:t>
            </w:r>
          </w:p>
          <w:p w:rsidR="002220AE" w:rsidRDefault="002220AE">
            <w:pPr>
              <w:pStyle w:val="TableParagraph"/>
              <w:ind w:left="0"/>
              <w:rPr>
                <w:color w:val="FFFFFF"/>
                <w:sz w:val="20"/>
                <w:lang w:val="it-IT"/>
              </w:rPr>
            </w:pPr>
          </w:p>
        </w:tc>
      </w:tr>
    </w:tbl>
    <w:p w:rsidR="002220AE" w:rsidRDefault="002220AE">
      <w:pPr>
        <w:pStyle w:val="Corpodeltesto"/>
        <w:rPr>
          <w:sz w:val="20"/>
          <w:lang w:val="it-IT"/>
        </w:rPr>
      </w:pPr>
    </w:p>
    <w:p w:rsidR="002220AE" w:rsidRDefault="002220AE">
      <w:pPr>
        <w:pStyle w:val="Corpodeltesto"/>
        <w:spacing w:before="10" w:after="0"/>
        <w:rPr>
          <w:lang w:val="it-IT"/>
        </w:rPr>
      </w:pPr>
    </w:p>
    <w:tbl>
      <w:tblPr>
        <w:tblW w:w="0" w:type="auto"/>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4A0"/>
      </w:tblPr>
      <w:tblGrid>
        <w:gridCol w:w="9113"/>
      </w:tblGrid>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58" w:lineRule="exact"/>
              <w:rPr>
                <w:b/>
                <w:sz w:val="24"/>
              </w:rPr>
            </w:pPr>
            <w:r>
              <w:rPr>
                <w:b/>
                <w:sz w:val="24"/>
              </w:rPr>
              <w:t>Regolamenti interni</w:t>
            </w:r>
          </w:p>
        </w:tc>
      </w:tr>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00AFEF"/>
            <w:tcMar>
              <w:left w:w="-5" w:type="dxa"/>
            </w:tcMar>
          </w:tcPr>
          <w:p w:rsidR="002220AE" w:rsidRDefault="002220AE">
            <w:pPr>
              <w:pStyle w:val="TableParagraph"/>
              <w:ind w:left="0"/>
              <w:rPr>
                <w:sz w:val="20"/>
              </w:rPr>
            </w:pP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56" w:lineRule="exact"/>
              <w:rPr>
                <w:sz w:val="24"/>
                <w:lang w:val="it-IT"/>
              </w:rPr>
            </w:pPr>
            <w:r>
              <w:rPr>
                <w:sz w:val="24"/>
                <w:lang w:val="it-IT"/>
              </w:rPr>
              <w:t>Regolamento Interno del Collegio Ostetriche Di Modena</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92D050"/>
            <w:tcMar>
              <w:left w:w="-5" w:type="dxa"/>
            </w:tcMar>
          </w:tcPr>
          <w:p w:rsidR="002220AE" w:rsidRDefault="002220AE">
            <w:pPr>
              <w:pStyle w:val="TableParagraph"/>
              <w:ind w:left="0"/>
              <w:rPr>
                <w:sz w:val="20"/>
                <w:lang w:val="it-IT"/>
              </w:rPr>
            </w:pP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56" w:lineRule="exact"/>
              <w:rPr>
                <w:sz w:val="24"/>
                <w:lang w:val="it-IT"/>
              </w:rPr>
            </w:pPr>
            <w:r>
              <w:rPr>
                <w:sz w:val="24"/>
                <w:lang w:val="it-IT"/>
              </w:rPr>
              <w:t>Regolamento di amministrazione e contabilità del 31/06/2006 e s.m. e i.;</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00"/>
            <w:tcMar>
              <w:left w:w="-5" w:type="dxa"/>
            </w:tcMar>
          </w:tcPr>
          <w:p w:rsidR="002220AE" w:rsidRDefault="002220AE">
            <w:pPr>
              <w:pStyle w:val="TableParagraph"/>
              <w:ind w:left="0"/>
              <w:rPr>
                <w:sz w:val="20"/>
                <w:lang w:val="it-IT"/>
              </w:rPr>
            </w:pP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58" w:lineRule="exact"/>
              <w:rPr>
                <w:sz w:val="24"/>
                <w:lang w:val="it-IT"/>
              </w:rPr>
            </w:pPr>
            <w:r>
              <w:rPr>
                <w:sz w:val="24"/>
                <w:lang w:val="it-IT"/>
              </w:rPr>
              <w:t>Regolamento spese di missione del Collegio Ostetriche di Modena</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00AFEF"/>
            <w:tcMar>
              <w:left w:w="-5" w:type="dxa"/>
            </w:tcMar>
          </w:tcPr>
          <w:p w:rsidR="002220AE" w:rsidRDefault="002220AE">
            <w:pPr>
              <w:pStyle w:val="TableParagraph"/>
              <w:ind w:left="0"/>
              <w:rPr>
                <w:sz w:val="20"/>
                <w:lang w:val="it-IT"/>
              </w:rPr>
            </w:pP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2220AE">
            <w:pPr>
              <w:pStyle w:val="TableParagraph"/>
              <w:ind w:left="0"/>
              <w:rPr>
                <w:sz w:val="20"/>
                <w:lang w:val="it-IT"/>
              </w:rPr>
            </w:pP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92D050"/>
            <w:tcMar>
              <w:left w:w="-5" w:type="dxa"/>
            </w:tcMar>
          </w:tcPr>
          <w:p w:rsidR="002220AE" w:rsidRDefault="002220AE">
            <w:pPr>
              <w:pStyle w:val="TableParagraph"/>
              <w:ind w:left="0"/>
              <w:rPr>
                <w:sz w:val="20"/>
                <w:lang w:val="it-IT"/>
              </w:rPr>
            </w:pPr>
          </w:p>
        </w:tc>
      </w:tr>
    </w:tbl>
    <w:p w:rsidR="002220AE" w:rsidRDefault="002220AE">
      <w:pPr>
        <w:pStyle w:val="Corpodeltesto"/>
        <w:rPr>
          <w:sz w:val="20"/>
          <w:lang w:val="it-IT"/>
        </w:rPr>
      </w:pPr>
    </w:p>
    <w:p w:rsidR="002220AE" w:rsidRDefault="002220AE">
      <w:pPr>
        <w:pStyle w:val="Corpodeltesto"/>
        <w:spacing w:after="1"/>
        <w:rPr>
          <w:sz w:val="25"/>
          <w:lang w:val="it-IT"/>
        </w:rPr>
      </w:pPr>
    </w:p>
    <w:tbl>
      <w:tblPr>
        <w:tblW w:w="0" w:type="auto"/>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4A0"/>
      </w:tblPr>
      <w:tblGrid>
        <w:gridCol w:w="9113"/>
      </w:tblGrid>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56" w:lineRule="exact"/>
              <w:rPr>
                <w:b/>
                <w:sz w:val="24"/>
              </w:rPr>
            </w:pPr>
            <w:r>
              <w:rPr>
                <w:b/>
                <w:sz w:val="24"/>
              </w:rPr>
              <w:t>Codici</w:t>
            </w:r>
            <w:r>
              <w:rPr>
                <w:b/>
                <w:sz w:val="24"/>
              </w:rPr>
              <w:t xml:space="preserve"> di comportamento</w:t>
            </w:r>
          </w:p>
        </w:tc>
      </w:tr>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00AFEF"/>
            <w:tcMar>
              <w:left w:w="-5" w:type="dxa"/>
            </w:tcMar>
          </w:tcPr>
          <w:p w:rsidR="002220AE" w:rsidRDefault="002220AE">
            <w:pPr>
              <w:pStyle w:val="TableParagraph"/>
              <w:ind w:left="0"/>
              <w:rPr>
                <w:sz w:val="20"/>
              </w:rPr>
            </w:pPr>
          </w:p>
        </w:tc>
      </w:tr>
      <w:tr w:rsidR="002220AE">
        <w:trPr>
          <w:cantSplit/>
          <w:trHeight w:val="54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68" w:lineRule="exact"/>
              <w:rPr>
                <w:sz w:val="24"/>
                <w:lang w:val="it-IT"/>
              </w:rPr>
            </w:pPr>
            <w:r>
              <w:rPr>
                <w:sz w:val="24"/>
                <w:lang w:val="it-IT"/>
              </w:rPr>
              <w:t>Delibera ANAC n. 75/2013 - Linee guida in materia di codici di comportamento delle pubbliche amministrazioni (art. 54, comma 5, d.lgs. n.</w:t>
            </w:r>
          </w:p>
          <w:p w:rsidR="002220AE" w:rsidRDefault="0053236B">
            <w:pPr>
              <w:pStyle w:val="TableParagraph"/>
              <w:spacing w:line="264" w:lineRule="exact"/>
              <w:rPr>
                <w:sz w:val="24"/>
              </w:rPr>
            </w:pPr>
            <w:r>
              <w:rPr>
                <w:sz w:val="24"/>
              </w:rPr>
              <w:t>165/2001);</w:t>
            </w:r>
          </w:p>
        </w:tc>
      </w:tr>
      <w:tr w:rsidR="002220AE">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92D050"/>
            <w:tcMar>
              <w:left w:w="-5" w:type="dxa"/>
            </w:tcMar>
          </w:tcPr>
          <w:p w:rsidR="002220AE" w:rsidRDefault="002220AE">
            <w:pPr>
              <w:pStyle w:val="TableParagraph"/>
              <w:ind w:left="0"/>
              <w:rPr>
                <w:sz w:val="20"/>
              </w:rPr>
            </w:pP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220AE" w:rsidRDefault="0053236B">
            <w:pPr>
              <w:pStyle w:val="TableParagraph"/>
              <w:spacing w:line="258" w:lineRule="exact"/>
              <w:rPr>
                <w:sz w:val="24"/>
                <w:lang w:val="it-IT"/>
              </w:rPr>
            </w:pPr>
            <w:r>
              <w:rPr>
                <w:sz w:val="24"/>
                <w:lang w:val="it-IT"/>
              </w:rPr>
              <w:t>Codice di Comportamento della FNCO</w:t>
            </w:r>
          </w:p>
        </w:tc>
      </w:tr>
      <w:tr w:rsidR="002220AE" w:rsidRPr="00776F9F">
        <w:trPr>
          <w:cantSplit/>
          <w:trHeight w:val="260"/>
        </w:trPr>
        <w:tc>
          <w:tcPr>
            <w:tcW w:w="13932" w:type="dxa"/>
            <w:tcBorders>
              <w:top w:val="single" w:sz="4" w:space="0" w:color="000001"/>
              <w:left w:val="single" w:sz="4" w:space="0" w:color="000001"/>
              <w:bottom w:val="single" w:sz="4" w:space="0" w:color="000001"/>
              <w:right w:val="single" w:sz="4" w:space="0" w:color="000001"/>
            </w:tcBorders>
            <w:shd w:val="clear" w:color="auto" w:fill="FFFF00"/>
            <w:tcMar>
              <w:left w:w="-5" w:type="dxa"/>
            </w:tcMar>
          </w:tcPr>
          <w:p w:rsidR="002220AE" w:rsidRDefault="002220AE">
            <w:pPr>
              <w:pStyle w:val="TableParagraph"/>
              <w:ind w:left="0"/>
              <w:rPr>
                <w:sz w:val="20"/>
                <w:lang w:val="it-IT"/>
              </w:rPr>
            </w:pPr>
          </w:p>
        </w:tc>
      </w:tr>
    </w:tbl>
    <w:p w:rsidR="002220AE" w:rsidRDefault="002220AE">
      <w:pPr>
        <w:pStyle w:val="Corpodeltesto"/>
        <w:spacing w:before="11" w:after="0"/>
        <w:rPr>
          <w:sz w:val="23"/>
          <w:lang w:val="it-IT"/>
        </w:rPr>
      </w:pPr>
    </w:p>
    <w:p w:rsidR="002220AE" w:rsidRDefault="002220AE">
      <w:pPr>
        <w:pStyle w:val="Corpodeltesto"/>
        <w:spacing w:before="11" w:after="0"/>
        <w:rPr>
          <w:sz w:val="23"/>
          <w:lang w:val="it-IT"/>
        </w:rPr>
      </w:pPr>
    </w:p>
    <w:p w:rsidR="002220AE" w:rsidRDefault="002220AE">
      <w:pPr>
        <w:pStyle w:val="Corpodeltesto"/>
        <w:spacing w:before="11" w:after="0"/>
        <w:rPr>
          <w:sz w:val="23"/>
          <w:lang w:val="it-IT"/>
        </w:rPr>
      </w:pPr>
    </w:p>
    <w:p w:rsidR="002220AE" w:rsidRDefault="002220AE">
      <w:pPr>
        <w:pStyle w:val="Corpodeltesto"/>
        <w:spacing w:before="11" w:after="0"/>
        <w:rPr>
          <w:sz w:val="23"/>
          <w:lang w:val="it-IT"/>
        </w:rPr>
      </w:pPr>
    </w:p>
    <w:p w:rsidR="002220AE" w:rsidRDefault="002220AE">
      <w:pPr>
        <w:pStyle w:val="Corpodeltesto"/>
        <w:ind w:left="104"/>
        <w:rPr>
          <w:lang w:val="it-IT"/>
        </w:rPr>
      </w:pPr>
    </w:p>
    <w:p w:rsidR="002220AE" w:rsidRDefault="002220AE">
      <w:pPr>
        <w:pStyle w:val="Corpodeltesto"/>
        <w:jc w:val="center"/>
        <w:rPr>
          <w:b/>
          <w:sz w:val="52"/>
          <w:szCs w:val="52"/>
          <w:lang w:val="it-IT"/>
        </w:rPr>
      </w:pPr>
    </w:p>
    <w:p w:rsidR="002220AE" w:rsidRDefault="002220AE">
      <w:pPr>
        <w:pStyle w:val="Corpodeltesto"/>
        <w:jc w:val="center"/>
        <w:rPr>
          <w:b/>
          <w:sz w:val="52"/>
          <w:szCs w:val="52"/>
          <w:lang w:val="it-IT"/>
        </w:rPr>
      </w:pPr>
    </w:p>
    <w:p w:rsidR="002220AE" w:rsidRDefault="002220AE">
      <w:pPr>
        <w:pStyle w:val="Corpodeltesto"/>
        <w:jc w:val="center"/>
        <w:rPr>
          <w:b/>
          <w:sz w:val="52"/>
          <w:szCs w:val="52"/>
          <w:lang w:val="it-IT"/>
        </w:rPr>
      </w:pPr>
    </w:p>
    <w:p w:rsidR="002220AE" w:rsidRDefault="002220AE">
      <w:pPr>
        <w:pStyle w:val="Corpodeltesto"/>
        <w:jc w:val="center"/>
        <w:rPr>
          <w:b/>
          <w:sz w:val="52"/>
          <w:szCs w:val="52"/>
          <w:lang w:val="it-IT"/>
        </w:rPr>
      </w:pPr>
    </w:p>
    <w:p w:rsidR="002220AE" w:rsidRDefault="002220AE">
      <w:pPr>
        <w:pStyle w:val="Corpodeltesto"/>
        <w:jc w:val="center"/>
        <w:rPr>
          <w:b/>
          <w:sz w:val="52"/>
          <w:szCs w:val="52"/>
          <w:lang w:val="it-IT"/>
        </w:rPr>
      </w:pPr>
    </w:p>
    <w:p w:rsidR="002220AE" w:rsidRDefault="0053236B">
      <w:pPr>
        <w:pStyle w:val="Corpodeltesto"/>
        <w:jc w:val="center"/>
        <w:rPr>
          <w:b/>
          <w:sz w:val="52"/>
          <w:szCs w:val="52"/>
          <w:lang w:val="it-IT"/>
        </w:rPr>
      </w:pPr>
      <w:r>
        <w:rPr>
          <w:b/>
          <w:sz w:val="52"/>
          <w:szCs w:val="52"/>
          <w:lang w:val="it-IT"/>
        </w:rPr>
        <w:t xml:space="preserve">SEZIONE I   - Piano Triennale per </w:t>
      </w:r>
      <w:r>
        <w:rPr>
          <w:b/>
          <w:sz w:val="52"/>
          <w:szCs w:val="52"/>
          <w:lang w:val="it-IT"/>
        </w:rPr>
        <w:t>la Prevenzione della Corruzione e per la Trasparenza e l’Integrità 2018-2020</w:t>
      </w: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spacing w:before="11" w:after="0"/>
        <w:rPr>
          <w:sz w:val="13"/>
          <w:lang w:val="it-IT"/>
        </w:rPr>
      </w:pPr>
    </w:p>
    <w:p w:rsidR="002220AE" w:rsidRDefault="002220AE">
      <w:pPr>
        <w:ind w:left="95"/>
        <w:rPr>
          <w:lang w:val="it-IT"/>
        </w:rPr>
      </w:pPr>
    </w:p>
    <w:p w:rsidR="002220AE" w:rsidRDefault="002220AE">
      <w:pPr>
        <w:ind w:left="95"/>
        <w:rPr>
          <w:lang w:val="it-IT"/>
        </w:rPr>
      </w:pPr>
    </w:p>
    <w:p w:rsidR="002220AE" w:rsidRDefault="002220AE">
      <w:pPr>
        <w:ind w:left="95"/>
        <w:rPr>
          <w:lang w:val="it-IT"/>
        </w:rPr>
      </w:pPr>
    </w:p>
    <w:p w:rsidR="002220AE" w:rsidRDefault="002220AE">
      <w:pPr>
        <w:ind w:left="95" w:right="706"/>
        <w:rPr>
          <w:lang w:val="it-IT"/>
        </w:rPr>
      </w:pPr>
    </w:p>
    <w:p w:rsidR="002220AE" w:rsidRDefault="002220AE">
      <w:pPr>
        <w:ind w:left="95"/>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2220AE">
      <w:pPr>
        <w:pStyle w:val="Corpodeltesto"/>
        <w:spacing w:before="1" w:after="0"/>
        <w:rPr>
          <w:sz w:val="16"/>
          <w:lang w:val="it-IT"/>
        </w:rPr>
      </w:pPr>
    </w:p>
    <w:p w:rsidR="002220AE" w:rsidRDefault="0053236B">
      <w:pPr>
        <w:pStyle w:val="Titolo1"/>
        <w:tabs>
          <w:tab w:val="left" w:pos="14430"/>
        </w:tabs>
        <w:ind w:left="112" w:firstLine="0"/>
        <w:rPr>
          <w:shd w:val="clear" w:color="auto" w:fill="00AFEF"/>
        </w:rPr>
      </w:pPr>
      <w:r>
        <w:rPr>
          <w:shd w:val="clear" w:color="auto" w:fill="00AFEF"/>
        </w:rPr>
        <w:t>Sommario</w:t>
      </w:r>
      <w:r>
        <w:rPr>
          <w:shd w:val="clear" w:color="auto" w:fill="00AFEF"/>
        </w:rPr>
        <w:tab/>
      </w:r>
    </w:p>
    <w:p w:rsidR="002220AE" w:rsidRDefault="002220AE">
      <w:pPr>
        <w:pStyle w:val="Corpodeltesto"/>
        <w:rPr>
          <w:b/>
          <w:sz w:val="20"/>
        </w:rPr>
      </w:pPr>
    </w:p>
    <w:p w:rsidR="002220AE" w:rsidRDefault="002220AE">
      <w:pPr>
        <w:pStyle w:val="Corpodeltesto"/>
        <w:spacing w:before="6" w:after="0"/>
        <w:rPr>
          <w:b/>
          <w:sz w:val="29"/>
        </w:rPr>
      </w:pPr>
    </w:p>
    <w:tbl>
      <w:tblPr>
        <w:tblW w:w="0" w:type="auto"/>
        <w:tblInd w:w="272" w:type="dxa"/>
        <w:tblBorders>
          <w:top w:val="nil"/>
          <w:left w:val="nil"/>
          <w:bottom w:val="nil"/>
          <w:right w:val="nil"/>
          <w:insideH w:val="nil"/>
          <w:insideV w:val="nil"/>
        </w:tblBorders>
        <w:tblLook w:val="04A0"/>
      </w:tblPr>
      <w:tblGrid>
        <w:gridCol w:w="5388"/>
        <w:gridCol w:w="3406"/>
      </w:tblGrid>
      <w:tr w:rsidR="002220AE">
        <w:trPr>
          <w:cantSplit/>
          <w:trHeight w:val="260"/>
        </w:trPr>
        <w:tc>
          <w:tcPr>
            <w:tcW w:w="8794" w:type="dxa"/>
            <w:gridSpan w:val="2"/>
            <w:tcBorders>
              <w:top w:val="nil"/>
              <w:left w:val="nil"/>
              <w:bottom w:val="nil"/>
              <w:right w:val="nil"/>
            </w:tcBorders>
            <w:shd w:val="clear" w:color="auto" w:fill="FFFFFF"/>
          </w:tcPr>
          <w:p w:rsidR="002220AE" w:rsidRDefault="0053236B">
            <w:pPr>
              <w:pStyle w:val="TableParagraph"/>
              <w:spacing w:line="480" w:lineRule="auto"/>
              <w:ind w:left="154"/>
              <w:rPr>
                <w:sz w:val="24"/>
              </w:rPr>
            </w:pPr>
            <w:r>
              <w:rPr>
                <w:sz w:val="24"/>
              </w:rPr>
              <w:t xml:space="preserve">1. </w:t>
            </w:r>
            <w:r>
              <w:rPr>
                <w:spacing w:val="55"/>
                <w:sz w:val="24"/>
              </w:rPr>
              <w:t xml:space="preserve"> </w:t>
            </w:r>
            <w:r>
              <w:rPr>
                <w:sz w:val="24"/>
              </w:rPr>
              <w:t>Introduzione</w:t>
            </w:r>
          </w:p>
        </w:tc>
      </w:tr>
      <w:tr w:rsidR="002220AE" w:rsidRPr="00776F9F">
        <w:trPr>
          <w:cantSplit/>
          <w:trHeight w:val="260"/>
        </w:trPr>
        <w:tc>
          <w:tcPr>
            <w:tcW w:w="5388" w:type="dxa"/>
            <w:tcBorders>
              <w:top w:val="nil"/>
              <w:left w:val="nil"/>
              <w:bottom w:val="nil"/>
              <w:right w:val="nil"/>
            </w:tcBorders>
            <w:shd w:val="clear" w:color="auto" w:fill="FFFFFF"/>
          </w:tcPr>
          <w:p w:rsidR="002220AE" w:rsidRDefault="0053236B">
            <w:pPr>
              <w:pStyle w:val="TableParagraph"/>
              <w:spacing w:line="480" w:lineRule="auto"/>
              <w:ind w:left="154"/>
              <w:rPr>
                <w:sz w:val="24"/>
                <w:lang w:val="it-IT"/>
              </w:rPr>
            </w:pPr>
            <w:r>
              <w:rPr>
                <w:sz w:val="24"/>
                <w:lang w:val="it-IT"/>
              </w:rPr>
              <w:t>2.   Entrata in vigore, validità ed aggiornamenti</w:t>
            </w:r>
          </w:p>
        </w:tc>
        <w:tc>
          <w:tcPr>
            <w:tcW w:w="3406" w:type="dxa"/>
            <w:tcBorders>
              <w:top w:val="nil"/>
              <w:left w:val="nil"/>
              <w:bottom w:val="nil"/>
              <w:right w:val="nil"/>
            </w:tcBorders>
            <w:shd w:val="clear" w:color="auto" w:fill="FFFFFF"/>
          </w:tcPr>
          <w:p w:rsidR="002220AE" w:rsidRDefault="002220AE">
            <w:pPr>
              <w:pStyle w:val="TableParagraph"/>
              <w:spacing w:line="480" w:lineRule="auto"/>
              <w:ind w:left="154"/>
              <w:rPr>
                <w:sz w:val="20"/>
                <w:lang w:val="it-IT"/>
              </w:rPr>
            </w:pPr>
          </w:p>
        </w:tc>
      </w:tr>
      <w:tr w:rsidR="002220AE" w:rsidRPr="00776F9F">
        <w:trPr>
          <w:cantSplit/>
          <w:trHeight w:val="260"/>
        </w:trPr>
        <w:tc>
          <w:tcPr>
            <w:tcW w:w="5388" w:type="dxa"/>
            <w:tcBorders>
              <w:top w:val="nil"/>
              <w:left w:val="nil"/>
              <w:bottom w:val="nil"/>
              <w:right w:val="nil"/>
            </w:tcBorders>
            <w:shd w:val="clear" w:color="auto" w:fill="FFFFFF"/>
          </w:tcPr>
          <w:p w:rsidR="002220AE" w:rsidRDefault="0053236B">
            <w:pPr>
              <w:pStyle w:val="TableParagraph"/>
              <w:spacing w:line="480" w:lineRule="auto"/>
              <w:ind w:left="154"/>
              <w:rPr>
                <w:sz w:val="24"/>
                <w:lang w:val="it-IT"/>
              </w:rPr>
            </w:pPr>
            <w:r>
              <w:rPr>
                <w:sz w:val="24"/>
                <w:lang w:val="it-IT"/>
              </w:rPr>
              <w:t>3.   Obiettivi, obblighi e destinatari del piano</w:t>
            </w:r>
          </w:p>
        </w:tc>
        <w:tc>
          <w:tcPr>
            <w:tcW w:w="3406" w:type="dxa"/>
            <w:tcBorders>
              <w:top w:val="nil"/>
              <w:left w:val="nil"/>
              <w:bottom w:val="nil"/>
              <w:right w:val="nil"/>
            </w:tcBorders>
            <w:shd w:val="clear" w:color="auto" w:fill="FFFFFF"/>
          </w:tcPr>
          <w:p w:rsidR="002220AE" w:rsidRDefault="002220AE">
            <w:pPr>
              <w:pStyle w:val="TableParagraph"/>
              <w:spacing w:line="480" w:lineRule="auto"/>
              <w:ind w:left="154"/>
              <w:rPr>
                <w:sz w:val="20"/>
                <w:lang w:val="it-IT"/>
              </w:rPr>
            </w:pPr>
          </w:p>
        </w:tc>
      </w:tr>
      <w:tr w:rsidR="002220AE" w:rsidRPr="00776F9F">
        <w:trPr>
          <w:cantSplit/>
          <w:trHeight w:val="260"/>
        </w:trPr>
        <w:tc>
          <w:tcPr>
            <w:tcW w:w="5388" w:type="dxa"/>
            <w:tcBorders>
              <w:top w:val="nil"/>
              <w:left w:val="nil"/>
              <w:bottom w:val="nil"/>
              <w:right w:val="nil"/>
            </w:tcBorders>
            <w:shd w:val="clear" w:color="auto" w:fill="FFFFFF"/>
          </w:tcPr>
          <w:p w:rsidR="002220AE" w:rsidRDefault="0053236B">
            <w:pPr>
              <w:pStyle w:val="TableParagraph"/>
              <w:spacing w:line="480" w:lineRule="auto"/>
              <w:ind w:left="154"/>
              <w:rPr>
                <w:sz w:val="24"/>
                <w:lang w:val="it-IT"/>
              </w:rPr>
            </w:pPr>
            <w:r>
              <w:rPr>
                <w:sz w:val="24"/>
                <w:lang w:val="it-IT"/>
              </w:rPr>
              <w:t xml:space="preserve">4.   Soggetti </w:t>
            </w:r>
            <w:r>
              <w:rPr>
                <w:sz w:val="24"/>
                <w:lang w:val="it-IT"/>
              </w:rPr>
              <w:t>e ruoli della strategia di prevenzione</w:t>
            </w:r>
          </w:p>
        </w:tc>
        <w:tc>
          <w:tcPr>
            <w:tcW w:w="3406" w:type="dxa"/>
            <w:tcBorders>
              <w:top w:val="nil"/>
              <w:left w:val="nil"/>
              <w:bottom w:val="nil"/>
              <w:right w:val="nil"/>
            </w:tcBorders>
            <w:shd w:val="clear" w:color="auto" w:fill="FFFFFF"/>
          </w:tcPr>
          <w:p w:rsidR="002220AE" w:rsidRDefault="002220AE">
            <w:pPr>
              <w:pStyle w:val="TableParagraph"/>
              <w:spacing w:line="480" w:lineRule="auto"/>
              <w:ind w:left="154"/>
              <w:rPr>
                <w:sz w:val="20"/>
                <w:lang w:val="it-IT"/>
              </w:rPr>
            </w:pPr>
          </w:p>
        </w:tc>
      </w:tr>
      <w:tr w:rsidR="002220AE" w:rsidRPr="00776F9F">
        <w:trPr>
          <w:cantSplit/>
          <w:trHeight w:val="260"/>
        </w:trPr>
        <w:tc>
          <w:tcPr>
            <w:tcW w:w="8794" w:type="dxa"/>
            <w:gridSpan w:val="2"/>
            <w:tcBorders>
              <w:top w:val="nil"/>
              <w:left w:val="nil"/>
              <w:bottom w:val="nil"/>
              <w:right w:val="nil"/>
            </w:tcBorders>
            <w:shd w:val="clear" w:color="auto" w:fill="FFFFFF"/>
          </w:tcPr>
          <w:p w:rsidR="002220AE" w:rsidRDefault="0053236B">
            <w:pPr>
              <w:pStyle w:val="TableParagraph"/>
              <w:spacing w:line="480" w:lineRule="auto"/>
              <w:ind w:left="154"/>
              <w:rPr>
                <w:sz w:val="24"/>
                <w:lang w:val="it-IT"/>
              </w:rPr>
            </w:pPr>
            <w:r>
              <w:rPr>
                <w:sz w:val="24"/>
                <w:lang w:val="it-IT"/>
              </w:rPr>
              <w:t>5.  Azioni e misure generali finalizzati alla prevenzione della corruzione.</w:t>
            </w:r>
          </w:p>
        </w:tc>
      </w:tr>
      <w:tr w:rsidR="002220AE" w:rsidRPr="00776F9F">
        <w:trPr>
          <w:cantSplit/>
          <w:trHeight w:val="260"/>
        </w:trPr>
        <w:tc>
          <w:tcPr>
            <w:tcW w:w="5388" w:type="dxa"/>
            <w:tcBorders>
              <w:top w:val="nil"/>
              <w:left w:val="nil"/>
              <w:bottom w:val="nil"/>
              <w:right w:val="nil"/>
            </w:tcBorders>
            <w:shd w:val="clear" w:color="auto" w:fill="FFFFFF"/>
          </w:tcPr>
          <w:p w:rsidR="002220AE" w:rsidRDefault="002220AE">
            <w:pPr>
              <w:pStyle w:val="TableParagraph"/>
              <w:spacing w:line="480" w:lineRule="auto"/>
              <w:ind w:left="1280"/>
              <w:rPr>
                <w:i/>
                <w:sz w:val="24"/>
                <w:lang w:val="it-IT"/>
              </w:rPr>
            </w:pPr>
          </w:p>
        </w:tc>
        <w:tc>
          <w:tcPr>
            <w:tcW w:w="3406" w:type="dxa"/>
            <w:tcBorders>
              <w:top w:val="nil"/>
              <w:left w:val="nil"/>
              <w:bottom w:val="nil"/>
              <w:right w:val="nil"/>
            </w:tcBorders>
            <w:shd w:val="clear" w:color="auto" w:fill="FFFFFF"/>
          </w:tcPr>
          <w:p w:rsidR="002220AE" w:rsidRDefault="002220AE">
            <w:pPr>
              <w:pStyle w:val="TableParagraph"/>
              <w:spacing w:line="480" w:lineRule="auto"/>
              <w:ind w:left="0"/>
              <w:rPr>
                <w:sz w:val="20"/>
                <w:lang w:val="it-IT"/>
              </w:rPr>
            </w:pPr>
          </w:p>
        </w:tc>
      </w:tr>
      <w:tr w:rsidR="002220AE" w:rsidRPr="00776F9F">
        <w:trPr>
          <w:cantSplit/>
          <w:trHeight w:val="540"/>
        </w:trPr>
        <w:tc>
          <w:tcPr>
            <w:tcW w:w="8794" w:type="dxa"/>
            <w:gridSpan w:val="2"/>
            <w:tcBorders>
              <w:top w:val="nil"/>
              <w:left w:val="nil"/>
              <w:bottom w:val="nil"/>
              <w:right w:val="nil"/>
            </w:tcBorders>
            <w:shd w:val="clear" w:color="auto" w:fill="FFFFFF"/>
          </w:tcPr>
          <w:p w:rsidR="002220AE" w:rsidRDefault="0053236B">
            <w:pPr>
              <w:pStyle w:val="TableParagraph"/>
              <w:spacing w:line="480" w:lineRule="auto"/>
              <w:ind w:left="1280"/>
              <w:rPr>
                <w:i/>
                <w:sz w:val="24"/>
                <w:lang w:val="it-IT"/>
              </w:rPr>
            </w:pPr>
            <w:r>
              <w:rPr>
                <w:i/>
                <w:sz w:val="24"/>
                <w:lang w:val="it-IT"/>
              </w:rPr>
              <w:t>A.   Brevi   cenni   sulla   struttura   economica   e   patrimoniale   del Collegio   e   sulla   attività amministrativa</w:t>
            </w:r>
          </w:p>
        </w:tc>
      </w:tr>
      <w:tr w:rsidR="002220AE">
        <w:trPr>
          <w:cantSplit/>
          <w:trHeight w:val="260"/>
        </w:trPr>
        <w:tc>
          <w:tcPr>
            <w:tcW w:w="8794" w:type="dxa"/>
            <w:gridSpan w:val="2"/>
            <w:tcBorders>
              <w:top w:val="nil"/>
              <w:left w:val="nil"/>
              <w:bottom w:val="nil"/>
              <w:right w:val="nil"/>
            </w:tcBorders>
            <w:shd w:val="clear" w:color="auto" w:fill="FFFFFF"/>
          </w:tcPr>
          <w:p w:rsidR="002220AE" w:rsidRDefault="0053236B">
            <w:pPr>
              <w:pStyle w:val="TableParagraph"/>
              <w:spacing w:line="480" w:lineRule="auto"/>
              <w:ind w:left="1280"/>
              <w:rPr>
                <w:i/>
                <w:sz w:val="24"/>
                <w:lang w:val="it-IT"/>
              </w:rPr>
            </w:pPr>
            <w:r>
              <w:rPr>
                <w:i/>
                <w:sz w:val="24"/>
                <w:lang w:val="it-IT"/>
              </w:rPr>
              <w:t xml:space="preserve">b.   </w:t>
            </w:r>
            <w:r>
              <w:rPr>
                <w:i/>
                <w:sz w:val="24"/>
                <w:lang w:val="it-IT"/>
              </w:rPr>
              <w:t>Individuazione delle aree di rischio e misure di prevenzione</w:t>
            </w:r>
          </w:p>
          <w:p w:rsidR="002220AE" w:rsidRDefault="0053236B">
            <w:pPr>
              <w:pStyle w:val="TableParagraph"/>
              <w:spacing w:line="480" w:lineRule="auto"/>
              <w:ind w:left="1280"/>
              <w:rPr>
                <w:i/>
                <w:sz w:val="24"/>
                <w:lang w:val="it-IT"/>
              </w:rPr>
            </w:pPr>
            <w:r>
              <w:rPr>
                <w:i/>
                <w:sz w:val="24"/>
                <w:lang w:val="it-IT"/>
              </w:rPr>
              <w:t>c. Possibili reati configurabili</w:t>
            </w:r>
          </w:p>
          <w:p w:rsidR="002220AE" w:rsidRDefault="002220AE">
            <w:pPr>
              <w:pStyle w:val="TableParagraph"/>
              <w:spacing w:line="480" w:lineRule="auto"/>
              <w:ind w:left="1280"/>
              <w:rPr>
                <w:i/>
                <w:sz w:val="24"/>
                <w:lang w:val="it-IT"/>
              </w:rPr>
            </w:pPr>
          </w:p>
        </w:tc>
      </w:tr>
      <w:tr w:rsidR="002220AE" w:rsidRPr="00776F9F">
        <w:trPr>
          <w:cantSplit/>
          <w:trHeight w:val="260"/>
        </w:trPr>
        <w:tc>
          <w:tcPr>
            <w:tcW w:w="8794" w:type="dxa"/>
            <w:gridSpan w:val="2"/>
            <w:tcBorders>
              <w:top w:val="nil"/>
              <w:left w:val="nil"/>
              <w:bottom w:val="nil"/>
              <w:right w:val="nil"/>
            </w:tcBorders>
            <w:shd w:val="clear" w:color="auto" w:fill="FFFFFF"/>
          </w:tcPr>
          <w:p w:rsidR="002220AE" w:rsidRDefault="0053236B">
            <w:pPr>
              <w:pStyle w:val="TableParagraph"/>
              <w:numPr>
                <w:ilvl w:val="0"/>
                <w:numId w:val="37"/>
              </w:numPr>
              <w:spacing w:line="480" w:lineRule="auto"/>
              <w:rPr>
                <w:sz w:val="24"/>
                <w:lang w:val="it-IT"/>
              </w:rPr>
            </w:pPr>
            <w:r>
              <w:rPr>
                <w:sz w:val="24"/>
                <w:lang w:val="it-IT"/>
              </w:rPr>
              <w:t>Valutazione delle aree di rischio</w:t>
            </w:r>
          </w:p>
          <w:p w:rsidR="002220AE" w:rsidRDefault="0053236B">
            <w:pPr>
              <w:pStyle w:val="TableParagraph"/>
              <w:numPr>
                <w:ilvl w:val="0"/>
                <w:numId w:val="37"/>
              </w:numPr>
              <w:spacing w:line="480" w:lineRule="auto"/>
              <w:rPr>
                <w:sz w:val="24"/>
                <w:lang w:val="it-IT"/>
              </w:rPr>
            </w:pPr>
            <w:r>
              <w:rPr>
                <w:sz w:val="24"/>
                <w:lang w:val="it-IT"/>
              </w:rPr>
              <w:t>Misure di prevenzione utili a ridurre il rischio</w:t>
            </w:r>
          </w:p>
          <w:p w:rsidR="002220AE" w:rsidRDefault="0053236B">
            <w:pPr>
              <w:pStyle w:val="TableParagraph"/>
              <w:numPr>
                <w:ilvl w:val="0"/>
                <w:numId w:val="37"/>
              </w:numPr>
              <w:spacing w:line="480" w:lineRule="auto"/>
              <w:rPr>
                <w:sz w:val="24"/>
                <w:lang w:val="it-IT"/>
              </w:rPr>
            </w:pPr>
            <w:r>
              <w:rPr>
                <w:sz w:val="24"/>
                <w:lang w:val="it-IT"/>
              </w:rPr>
              <w:t>Whistleblower  - Tutela del dipendente che effettua segnalazioni di illecito</w:t>
            </w:r>
          </w:p>
        </w:tc>
      </w:tr>
      <w:tr w:rsidR="002220AE" w:rsidRPr="00776F9F">
        <w:trPr>
          <w:cantSplit/>
          <w:trHeight w:val="260"/>
        </w:trPr>
        <w:tc>
          <w:tcPr>
            <w:tcW w:w="8794" w:type="dxa"/>
            <w:gridSpan w:val="2"/>
            <w:tcBorders>
              <w:top w:val="nil"/>
              <w:left w:val="nil"/>
              <w:bottom w:val="nil"/>
              <w:right w:val="nil"/>
            </w:tcBorders>
            <w:shd w:val="clear" w:color="auto" w:fill="FFFFFF"/>
          </w:tcPr>
          <w:p w:rsidR="002220AE" w:rsidRDefault="0053236B">
            <w:pPr>
              <w:pStyle w:val="TableParagraph"/>
              <w:spacing w:line="480" w:lineRule="auto"/>
              <w:rPr>
                <w:sz w:val="24"/>
                <w:lang w:val="it-IT"/>
              </w:rPr>
            </w:pPr>
            <w:r>
              <w:rPr>
                <w:sz w:val="24"/>
                <w:lang w:val="it-IT"/>
              </w:rPr>
              <w:t>9. Forme di consultazione in sede di elaborazione e/o di verifica del P.T.P.C..</w:t>
            </w:r>
          </w:p>
        </w:tc>
      </w:tr>
    </w:tbl>
    <w:p w:rsidR="002220AE" w:rsidRDefault="002220AE">
      <w:pPr>
        <w:pStyle w:val="Corpodeltesto"/>
        <w:spacing w:before="1" w:after="0" w:line="480" w:lineRule="auto"/>
        <w:rPr>
          <w:b/>
          <w:sz w:val="16"/>
          <w:lang w:val="it-IT"/>
        </w:rPr>
      </w:pPr>
    </w:p>
    <w:p w:rsidR="002220AE" w:rsidRDefault="002220AE">
      <w:pPr>
        <w:pStyle w:val="Corpodeltesto"/>
        <w:spacing w:before="1" w:after="0" w:line="480" w:lineRule="auto"/>
        <w:rPr>
          <w:b/>
          <w:sz w:val="16"/>
          <w:lang w:val="it-IT"/>
        </w:rPr>
      </w:pPr>
    </w:p>
    <w:p w:rsidR="002220AE" w:rsidRDefault="002220AE">
      <w:pPr>
        <w:pStyle w:val="Corpodeltesto"/>
        <w:spacing w:before="1" w:after="0" w:line="480" w:lineRule="auto"/>
        <w:rPr>
          <w:b/>
          <w:sz w:val="16"/>
          <w:lang w:val="it-IT"/>
        </w:rPr>
      </w:pPr>
    </w:p>
    <w:p w:rsidR="002220AE" w:rsidRDefault="002220AE">
      <w:pPr>
        <w:pStyle w:val="Corpodeltesto"/>
        <w:spacing w:before="1" w:after="0" w:line="480" w:lineRule="auto"/>
        <w:rPr>
          <w:b/>
          <w:sz w:val="16"/>
          <w:lang w:val="it-IT"/>
        </w:rPr>
      </w:pPr>
    </w:p>
    <w:p w:rsidR="002220AE" w:rsidRDefault="002220AE">
      <w:pPr>
        <w:pStyle w:val="Corpodeltesto"/>
        <w:spacing w:before="1" w:after="0" w:line="480" w:lineRule="auto"/>
        <w:rPr>
          <w:b/>
          <w:sz w:val="16"/>
          <w:lang w:val="it-IT"/>
        </w:rPr>
      </w:pPr>
    </w:p>
    <w:p w:rsidR="002220AE" w:rsidRDefault="002220AE">
      <w:pPr>
        <w:pStyle w:val="Corpodeltesto"/>
        <w:spacing w:before="1" w:after="0" w:line="480" w:lineRule="auto"/>
        <w:rPr>
          <w:b/>
          <w:sz w:val="16"/>
          <w:lang w:val="it-IT"/>
        </w:rPr>
      </w:pPr>
    </w:p>
    <w:p w:rsidR="002220AE" w:rsidRDefault="002220AE">
      <w:pPr>
        <w:pStyle w:val="Corpodeltesto"/>
        <w:spacing w:before="1" w:after="0"/>
        <w:rPr>
          <w:b/>
          <w:sz w:val="16"/>
          <w:lang w:val="it-IT"/>
        </w:rPr>
      </w:pPr>
    </w:p>
    <w:p w:rsidR="002220AE" w:rsidRDefault="002220AE">
      <w:pPr>
        <w:pStyle w:val="Corpodeltesto"/>
        <w:spacing w:before="1" w:after="0"/>
        <w:rPr>
          <w:b/>
          <w:sz w:val="16"/>
          <w:lang w:val="it-IT"/>
        </w:rPr>
      </w:pPr>
    </w:p>
    <w:p w:rsidR="002220AE" w:rsidRDefault="002220AE">
      <w:pPr>
        <w:pStyle w:val="Corpodeltesto"/>
        <w:spacing w:before="1" w:after="0"/>
        <w:rPr>
          <w:b/>
          <w:sz w:val="16"/>
          <w:lang w:val="it-IT"/>
        </w:rPr>
      </w:pPr>
    </w:p>
    <w:p w:rsidR="002220AE" w:rsidRDefault="002220AE">
      <w:pPr>
        <w:pStyle w:val="Corpodeltesto"/>
        <w:spacing w:before="1" w:after="0"/>
        <w:rPr>
          <w:b/>
          <w:sz w:val="16"/>
          <w:lang w:val="it-IT"/>
        </w:rPr>
      </w:pPr>
    </w:p>
    <w:p w:rsidR="002220AE" w:rsidRDefault="002220AE">
      <w:pPr>
        <w:pStyle w:val="Corpodeltesto"/>
        <w:spacing w:before="1" w:after="0"/>
        <w:rPr>
          <w:b/>
          <w:sz w:val="16"/>
          <w:lang w:val="it-IT"/>
        </w:rPr>
      </w:pPr>
    </w:p>
    <w:p w:rsidR="002220AE" w:rsidRDefault="002220AE">
      <w:pPr>
        <w:pStyle w:val="Corpodeltesto"/>
        <w:spacing w:before="1" w:after="0"/>
        <w:rPr>
          <w:b/>
          <w:sz w:val="16"/>
          <w:lang w:val="it-IT"/>
        </w:rPr>
      </w:pPr>
    </w:p>
    <w:p w:rsidR="002220AE" w:rsidRDefault="002220AE">
      <w:pPr>
        <w:pStyle w:val="Corpodeltesto"/>
        <w:spacing w:before="1" w:after="0"/>
        <w:rPr>
          <w:b/>
          <w:sz w:val="16"/>
          <w:lang w:val="it-IT"/>
        </w:rPr>
      </w:pPr>
    </w:p>
    <w:p w:rsidR="002220AE" w:rsidRDefault="002220AE">
      <w:pPr>
        <w:pStyle w:val="Corpodeltesto"/>
        <w:spacing w:before="1" w:after="0"/>
        <w:rPr>
          <w:b/>
          <w:sz w:val="16"/>
          <w:lang w:val="it-IT"/>
        </w:rPr>
      </w:pPr>
    </w:p>
    <w:p w:rsidR="002220AE" w:rsidRDefault="002220AE">
      <w:pPr>
        <w:pStyle w:val="Corpodeltesto"/>
        <w:spacing w:before="1" w:after="0"/>
        <w:rPr>
          <w:b/>
          <w:sz w:val="16"/>
          <w:lang w:val="it-IT"/>
        </w:rPr>
      </w:pPr>
    </w:p>
    <w:p w:rsidR="002220AE" w:rsidRDefault="0053236B">
      <w:pPr>
        <w:pStyle w:val="a7"/>
        <w:numPr>
          <w:ilvl w:val="0"/>
          <w:numId w:val="36"/>
        </w:numPr>
        <w:tabs>
          <w:tab w:val="left" w:pos="834"/>
          <w:tab w:val="left" w:pos="14430"/>
        </w:tabs>
        <w:spacing w:before="89"/>
        <w:jc w:val="left"/>
        <w:rPr>
          <w:b/>
          <w:sz w:val="28"/>
          <w:shd w:val="clear" w:color="auto" w:fill="00AFEF"/>
        </w:rPr>
      </w:pPr>
      <w:r>
        <w:rPr>
          <w:b/>
          <w:sz w:val="28"/>
          <w:shd w:val="clear" w:color="auto" w:fill="00AFEF"/>
        </w:rPr>
        <w:t>Introduzione</w:t>
      </w:r>
      <w:r>
        <w:rPr>
          <w:b/>
          <w:sz w:val="28"/>
          <w:shd w:val="clear" w:color="auto" w:fill="00AFEF"/>
        </w:rPr>
        <w:tab/>
      </w:r>
    </w:p>
    <w:p w:rsidR="002220AE" w:rsidRDefault="002220AE">
      <w:pPr>
        <w:pStyle w:val="Corpodeltesto"/>
        <w:rPr>
          <w:lang w:val="it-IT"/>
        </w:rPr>
      </w:pPr>
    </w:p>
    <w:p w:rsidR="002220AE" w:rsidRDefault="0053236B">
      <w:pPr>
        <w:pStyle w:val="Corpodeltesto"/>
        <w:tabs>
          <w:tab w:val="left" w:pos="9070"/>
        </w:tabs>
        <w:ind w:right="-2"/>
        <w:jc w:val="both"/>
        <w:rPr>
          <w:lang w:val="it-IT"/>
        </w:rPr>
      </w:pPr>
      <w:r>
        <w:rPr>
          <w:lang w:val="it-IT"/>
        </w:rPr>
        <w:t xml:space="preserve">Il Collegio delle Ostetriche di Modena è un ente pubblico non economico di organizzazione, promozione, vigilanza e disciplina professionale di </w:t>
      </w:r>
      <w:r>
        <w:rPr>
          <w:lang w:val="it-IT"/>
        </w:rPr>
        <w:t>categoria istituzionalmente riconosciuta. Si tratta di un Ente dotato di propria autonomia organizzativa e funzionale che persegue non solo finalità proprie della professione, ma anche obiettivi di tutela della salute della collettività.</w:t>
      </w:r>
    </w:p>
    <w:p w:rsidR="002220AE" w:rsidRDefault="0053236B">
      <w:pPr>
        <w:pStyle w:val="Corpodeltesto"/>
        <w:tabs>
          <w:tab w:val="left" w:pos="9070"/>
        </w:tabs>
        <w:ind w:right="-2"/>
        <w:jc w:val="both"/>
        <w:rPr>
          <w:lang w:val="it-IT"/>
        </w:rPr>
      </w:pPr>
      <w:r>
        <w:rPr>
          <w:lang w:val="it-IT"/>
        </w:rPr>
        <w:t>Poiché è istituito</w:t>
      </w:r>
      <w:r>
        <w:rPr>
          <w:lang w:val="it-IT"/>
        </w:rPr>
        <w:t xml:space="preserve"> con legge dello Stato (D.L.C.P.S. n. 233 del 13/09/1946 ”</w:t>
      </w:r>
      <w:r>
        <w:rPr>
          <w:i/>
          <w:lang w:val="it-IT"/>
        </w:rPr>
        <w:t>Ricostituzione degli ordini delle professioni sanitarie e sulla disciplina delle professioni stesse</w:t>
      </w:r>
      <w:r>
        <w:rPr>
          <w:lang w:val="it-IT"/>
        </w:rPr>
        <w:t>”, cui è seguita la L. 43 del 2006) ha natura giuridica di ente di diritto pubblico.</w:t>
      </w:r>
    </w:p>
    <w:p w:rsidR="002220AE" w:rsidRDefault="0053236B">
      <w:pPr>
        <w:pStyle w:val="Corpodeltesto"/>
        <w:jc w:val="both"/>
        <w:rPr>
          <w:lang w:val="it-IT"/>
        </w:rPr>
      </w:pPr>
      <w:r>
        <w:rPr>
          <w:lang w:val="it-IT"/>
        </w:rPr>
        <w:t>L’Organo Diret</w:t>
      </w:r>
      <w:r>
        <w:rPr>
          <w:lang w:val="it-IT"/>
        </w:rPr>
        <w:t>tivo del Collegio, eletto dai professionisti iscritti all’Albo, con incarico triennale, ha le seguenti attribuzioni conferite dalle Legge:</w:t>
      </w:r>
    </w:p>
    <w:p w:rsidR="002220AE" w:rsidRDefault="0053236B">
      <w:pPr>
        <w:pStyle w:val="Corpodeltesto"/>
        <w:numPr>
          <w:ilvl w:val="0"/>
          <w:numId w:val="29"/>
        </w:numPr>
        <w:jc w:val="both"/>
        <w:rPr>
          <w:lang w:val="it-IT"/>
        </w:rPr>
      </w:pPr>
      <w:r>
        <w:rPr>
          <w:lang w:val="it-IT"/>
        </w:rPr>
        <w:t>    Compilare e tenere l’Albo del Collegio e pubblicarlo al principio di ogni anno;</w:t>
      </w:r>
    </w:p>
    <w:p w:rsidR="002220AE" w:rsidRDefault="0053236B">
      <w:pPr>
        <w:pStyle w:val="Corpodeltesto"/>
        <w:numPr>
          <w:ilvl w:val="0"/>
          <w:numId w:val="30"/>
        </w:numPr>
        <w:jc w:val="both"/>
        <w:rPr>
          <w:lang w:val="it-IT"/>
        </w:rPr>
      </w:pPr>
      <w:r>
        <w:rPr>
          <w:lang w:val="it-IT"/>
        </w:rPr>
        <w:t xml:space="preserve">    Vigilare sulla conservazione </w:t>
      </w:r>
      <w:r>
        <w:rPr>
          <w:lang w:val="it-IT"/>
        </w:rPr>
        <w:t>del decoro e dell’indipendenza del Collegio e dei professionisti iscritti;</w:t>
      </w:r>
    </w:p>
    <w:p w:rsidR="002220AE" w:rsidRDefault="0053236B">
      <w:pPr>
        <w:pStyle w:val="Corpodeltesto"/>
        <w:numPr>
          <w:ilvl w:val="0"/>
          <w:numId w:val="31"/>
        </w:numPr>
        <w:jc w:val="both"/>
        <w:rPr>
          <w:lang w:val="it-IT"/>
        </w:rPr>
      </w:pPr>
      <w:r>
        <w:rPr>
          <w:lang w:val="it-IT"/>
        </w:rPr>
        <w:t>    Designare i rappresentanti del Collegio presso commissioni, enti e organizzazioni di carattere provinciale o comunale;</w:t>
      </w:r>
    </w:p>
    <w:p w:rsidR="002220AE" w:rsidRDefault="0053236B">
      <w:pPr>
        <w:pStyle w:val="Corpodeltesto"/>
        <w:numPr>
          <w:ilvl w:val="0"/>
          <w:numId w:val="32"/>
        </w:numPr>
        <w:jc w:val="both"/>
        <w:rPr>
          <w:lang w:val="it-IT"/>
        </w:rPr>
      </w:pPr>
      <w:r>
        <w:rPr>
          <w:lang w:val="it-IT"/>
        </w:rPr>
        <w:t xml:space="preserve">    Promuovere e favorire tutte le iniziative tese a </w:t>
      </w:r>
      <w:r>
        <w:rPr>
          <w:lang w:val="it-IT"/>
        </w:rPr>
        <w:t>facilitare il progresso culturale e scientifico degli iscritti;</w:t>
      </w:r>
    </w:p>
    <w:p w:rsidR="002220AE" w:rsidRDefault="0053236B">
      <w:pPr>
        <w:pStyle w:val="Corpodeltesto"/>
        <w:numPr>
          <w:ilvl w:val="0"/>
          <w:numId w:val="33"/>
        </w:numPr>
        <w:jc w:val="both"/>
        <w:rPr>
          <w:lang w:val="it-IT"/>
        </w:rPr>
      </w:pPr>
      <w:r>
        <w:rPr>
          <w:lang w:val="it-IT"/>
        </w:rPr>
        <w:t>    Concorrere con le autorità locali nello studio e nell’attuazione dei provvedimenti che comunque possono interessare il Collegio e la Professione;</w:t>
      </w:r>
    </w:p>
    <w:p w:rsidR="002220AE" w:rsidRDefault="0053236B">
      <w:pPr>
        <w:pStyle w:val="Corpodeltesto"/>
        <w:numPr>
          <w:ilvl w:val="0"/>
          <w:numId w:val="34"/>
        </w:numPr>
        <w:jc w:val="both"/>
        <w:rPr>
          <w:lang w:val="it-IT"/>
        </w:rPr>
      </w:pPr>
      <w:r>
        <w:rPr>
          <w:lang w:val="it-IT"/>
        </w:rPr>
        <w:t>    Esercitare l’azione disciplinare nei c</w:t>
      </w:r>
      <w:r>
        <w:rPr>
          <w:lang w:val="it-IT"/>
        </w:rPr>
        <w:t>onfronti dei sanitari liberi professionisti o dipendenti iscritti nell’Albo, salvo in ogni caso, le altre disposizioni di ordine disciplinare e punitivo contenute nelle leggi e nei regolamenti in vigore;</w:t>
      </w:r>
    </w:p>
    <w:p w:rsidR="002220AE" w:rsidRDefault="0053236B">
      <w:pPr>
        <w:pStyle w:val="Corpodeltesto"/>
        <w:numPr>
          <w:ilvl w:val="0"/>
          <w:numId w:val="35"/>
        </w:numPr>
        <w:jc w:val="both"/>
        <w:rPr>
          <w:lang w:val="it-IT"/>
        </w:rPr>
      </w:pPr>
      <w:r>
        <w:rPr>
          <w:lang w:val="it-IT"/>
        </w:rPr>
        <w:t>    Interporsi, se richiesto, nelle controversie fra</w:t>
      </w:r>
      <w:r>
        <w:rPr>
          <w:lang w:val="it-IT"/>
        </w:rPr>
        <w:t xml:space="preserve"> iscritto ed iscritto, o fra iscritto e persona o enti a favore dei quali il sanitario abbia prestato o presti la propria opera professionale, per ragioni di spese, di onorari o per altre questioni inerenti all’esercizio professionale, procurando la concil</w:t>
      </w:r>
      <w:r>
        <w:rPr>
          <w:lang w:val="it-IT"/>
        </w:rPr>
        <w:t>iazione della vertenza e, in caso di non riuscito accordo, dando il suo parere sulle controversie stesse.</w:t>
      </w:r>
    </w:p>
    <w:p w:rsidR="002220AE" w:rsidRDefault="002220AE">
      <w:pPr>
        <w:pStyle w:val="Corpodeltesto"/>
        <w:jc w:val="both"/>
        <w:rPr>
          <w:lang w:val="it-IT"/>
        </w:rPr>
      </w:pPr>
    </w:p>
    <w:p w:rsidR="002220AE" w:rsidRDefault="0053236B">
      <w:pPr>
        <w:pStyle w:val="Corpodeltesto"/>
        <w:jc w:val="both"/>
        <w:rPr>
          <w:lang w:val="it-IT"/>
        </w:rPr>
      </w:pPr>
      <w:r>
        <w:rPr>
          <w:lang w:val="it-IT"/>
        </w:rPr>
        <w:t>Altresì, il Consiglio Direttivo provvede all’amministrazione dei beni e del denaro spettanti al Collegio e propone all’approvazione dell’Assemblea Or</w:t>
      </w:r>
      <w:r>
        <w:rPr>
          <w:lang w:val="it-IT"/>
        </w:rPr>
        <w:t>dinaria degli Iscritti il bilancio preventivo e il conto consuntivo; entro i limiti strettamente necessari a coprire le spese del Collegio, il Consiglio Direttivo, stabilisce una tassa annuale (per l’iscrizione all’albo), nonché una tassa per il rilascio d</w:t>
      </w:r>
      <w:r>
        <w:rPr>
          <w:lang w:val="it-IT"/>
        </w:rPr>
        <w:t>ei certificati e dei pareri per la liquidazione degli onorari.</w:t>
      </w:r>
    </w:p>
    <w:p w:rsidR="002220AE" w:rsidRDefault="0053236B">
      <w:pPr>
        <w:pStyle w:val="Corpodeltesto"/>
        <w:jc w:val="both"/>
        <w:rPr>
          <w:lang w:val="it-IT"/>
        </w:rPr>
      </w:pPr>
      <w:r>
        <w:rPr>
          <w:lang w:val="it-IT"/>
        </w:rPr>
        <w:t xml:space="preserve">Attraverso il Collegio, il professionista ottiene la garanzia di una tutela giuridica e morale contro abusi ed arbitrii, per il corretto esercizio di diritti e doveri inerenti la professione e </w:t>
      </w:r>
      <w:r>
        <w:rPr>
          <w:lang w:val="it-IT"/>
        </w:rPr>
        <w:t>l’utente ottiene la garanzia di livelli professionali appropriati, forniti da operatori abilitati.</w:t>
      </w:r>
    </w:p>
    <w:p w:rsidR="002220AE" w:rsidRDefault="0053236B">
      <w:pPr>
        <w:pStyle w:val="Titolo1"/>
        <w:numPr>
          <w:ilvl w:val="0"/>
          <w:numId w:val="36"/>
        </w:numPr>
        <w:tabs>
          <w:tab w:val="left" w:pos="902"/>
          <w:tab w:val="left" w:pos="903"/>
          <w:tab w:val="left" w:pos="14430"/>
        </w:tabs>
        <w:spacing w:before="207"/>
        <w:rPr>
          <w:shd w:val="clear" w:color="auto" w:fill="00AFEF"/>
          <w:lang w:val="it-IT"/>
        </w:rPr>
      </w:pPr>
      <w:r>
        <w:rPr>
          <w:shd w:val="clear" w:color="auto" w:fill="00AFEF"/>
          <w:lang w:val="it-IT"/>
        </w:rPr>
        <w:t>Entrata in vigore, validità ed</w:t>
      </w:r>
      <w:r>
        <w:rPr>
          <w:spacing w:val="-25"/>
          <w:shd w:val="clear" w:color="auto" w:fill="00AFEF"/>
          <w:lang w:val="it-IT"/>
        </w:rPr>
        <w:t xml:space="preserve"> </w:t>
      </w:r>
      <w:r>
        <w:rPr>
          <w:shd w:val="clear" w:color="auto" w:fill="00AFEF"/>
          <w:lang w:val="it-IT"/>
        </w:rPr>
        <w:t>aggiornamenti</w:t>
      </w:r>
      <w:r>
        <w:rPr>
          <w:shd w:val="clear" w:color="auto" w:fill="00AFEF"/>
          <w:lang w:val="it-IT"/>
        </w:rPr>
        <w:tab/>
      </w:r>
    </w:p>
    <w:p w:rsidR="002220AE" w:rsidRDefault="002220AE">
      <w:pPr>
        <w:pStyle w:val="Corpodeltesto"/>
        <w:spacing w:before="8" w:after="0"/>
        <w:rPr>
          <w:b/>
          <w:sz w:val="15"/>
          <w:lang w:val="it-IT"/>
        </w:rPr>
      </w:pPr>
    </w:p>
    <w:p w:rsidR="002220AE" w:rsidRDefault="0053236B">
      <w:pPr>
        <w:pStyle w:val="Corpodeltesto"/>
        <w:spacing w:before="90" w:after="0" w:line="276" w:lineRule="auto"/>
        <w:ind w:left="112" w:right="131"/>
        <w:jc w:val="both"/>
        <w:rPr>
          <w:lang w:val="it-IT"/>
        </w:rPr>
      </w:pPr>
      <w:r>
        <w:rPr>
          <w:lang w:val="it-IT"/>
        </w:rPr>
        <w:t xml:space="preserve">Il PTPCT, che entra in vigore successivamente all’adozione da parte del Collegio delle Ostetriche di Modena è </w:t>
      </w:r>
      <w:r>
        <w:rPr>
          <w:lang w:val="it-IT"/>
        </w:rPr>
        <w:t xml:space="preserve">sottoposto alla consultazione online sul sito istituzionale del Collegio </w:t>
      </w:r>
      <w:hyperlink r:id="rId8">
        <w:r>
          <w:rPr>
            <w:rStyle w:val="CollegamentoInternet"/>
            <w:lang w:val="it-IT"/>
          </w:rPr>
          <w:t>www.collegiomodenaostetriche.com</w:t>
        </w:r>
      </w:hyperlink>
      <w:r>
        <w:rPr>
          <w:lang w:val="it-IT"/>
        </w:rPr>
        <w:t>.</w:t>
      </w:r>
    </w:p>
    <w:p w:rsidR="002220AE" w:rsidRDefault="0053236B">
      <w:pPr>
        <w:pStyle w:val="Corpodeltesto"/>
        <w:spacing w:before="200" w:after="0" w:line="276" w:lineRule="auto"/>
        <w:ind w:left="112" w:right="132"/>
        <w:jc w:val="both"/>
        <w:rPr>
          <w:lang w:val="it-IT"/>
        </w:rPr>
      </w:pPr>
      <w:r>
        <w:rPr>
          <w:lang w:val="it-IT"/>
        </w:rPr>
        <w:t>Il PTPCT ha una validità triennale e sarà aggiornato annualmente entro il 31 gennaio di ciascun anno, in ottemperanza a quanto previsto dall'art. 1, comma 8, della legge n. 190/2012 ovvero tenendo conto delle eventuali modifiche normative e/o regolamentari</w:t>
      </w:r>
      <w:r>
        <w:rPr>
          <w:lang w:val="it-IT"/>
        </w:rPr>
        <w:t xml:space="preserve"> sia </w:t>
      </w:r>
      <w:r>
        <w:rPr>
          <w:spacing w:val="2"/>
          <w:lang w:val="it-IT"/>
        </w:rPr>
        <w:t xml:space="preserve">in </w:t>
      </w:r>
      <w:r>
        <w:rPr>
          <w:lang w:val="it-IT"/>
        </w:rPr>
        <w:t>materia di prevenzione della corruzione e sia in materia ordinistica ovvero inerenti le finalità istituzionali, le attribuzioni, l'attività o l'organizzazione del Collegio. Il RACT provvederà a compilare e pubblicare annualmente una relazione  di a</w:t>
      </w:r>
      <w:r>
        <w:rPr>
          <w:lang w:val="it-IT"/>
        </w:rPr>
        <w:t>ggiornamento del PTPCT.</w:t>
      </w:r>
    </w:p>
    <w:p w:rsidR="002220AE" w:rsidRDefault="0053236B">
      <w:pPr>
        <w:pStyle w:val="Corpodeltesto"/>
        <w:spacing w:before="200" w:after="0" w:line="276" w:lineRule="auto"/>
        <w:ind w:left="112" w:right="132"/>
        <w:jc w:val="both"/>
        <w:rPr>
          <w:lang w:val="it-IT"/>
        </w:rPr>
      </w:pPr>
      <w:r>
        <w:rPr>
          <w:lang w:val="it-IT"/>
        </w:rPr>
        <w:t>L’aggiornamento terrà conto anche dell’emersione di nuovi fattori di rischio non rilevati in fase iniziale di predisposizione del piano e della susseguente necessità di predisporre nuove misure atte a prevenire il rischio di corruzi</w:t>
      </w:r>
      <w:r>
        <w:rPr>
          <w:lang w:val="it-IT"/>
        </w:rPr>
        <w:t>one. Pertanto, come previsto dall'art. 1, comma 10, della legge n. 190/2012, il RACT provvederà a sottoporre all’adozione del Consiglio Direttivo del Collegio la modifica del PTPCT ogniqualvolta siano accertate significative violazioni e/o carenze che poss</w:t>
      </w:r>
      <w:r>
        <w:rPr>
          <w:lang w:val="it-IT"/>
        </w:rPr>
        <w:t>ano ridurre l'idoneità del Piano a prevenire il rischio di corruzione o limitarne la sua efficace attuazione.</w:t>
      </w:r>
    </w:p>
    <w:p w:rsidR="002220AE" w:rsidRDefault="002220AE">
      <w:pPr>
        <w:pStyle w:val="Corpodeltesto"/>
        <w:rPr>
          <w:sz w:val="20"/>
          <w:lang w:val="it-IT"/>
        </w:rPr>
      </w:pPr>
    </w:p>
    <w:p w:rsidR="002220AE" w:rsidRDefault="0053236B">
      <w:pPr>
        <w:pStyle w:val="Titolo1"/>
        <w:numPr>
          <w:ilvl w:val="0"/>
          <w:numId w:val="36"/>
        </w:numPr>
        <w:tabs>
          <w:tab w:val="left" w:pos="542"/>
          <w:tab w:val="left" w:pos="543"/>
          <w:tab w:val="left" w:pos="14070"/>
        </w:tabs>
        <w:spacing w:before="204"/>
        <w:ind w:left="542"/>
        <w:rPr>
          <w:shd w:val="clear" w:color="auto" w:fill="00AFEF"/>
        </w:rPr>
      </w:pPr>
      <w:r>
        <w:rPr>
          <w:shd w:val="clear" w:color="auto" w:fill="00AFEF"/>
        </w:rPr>
        <w:t>Obiettivi e</w:t>
      </w:r>
      <w:r>
        <w:rPr>
          <w:spacing w:val="-4"/>
          <w:shd w:val="clear" w:color="auto" w:fill="00AFEF"/>
        </w:rPr>
        <w:t xml:space="preserve"> </w:t>
      </w:r>
      <w:r>
        <w:rPr>
          <w:shd w:val="clear" w:color="auto" w:fill="00AFEF"/>
        </w:rPr>
        <w:t>obblighi</w:t>
      </w:r>
      <w:r>
        <w:rPr>
          <w:shd w:val="clear" w:color="auto" w:fill="00AFEF"/>
        </w:rPr>
        <w:tab/>
      </w:r>
    </w:p>
    <w:p w:rsidR="002220AE" w:rsidRDefault="002220AE">
      <w:pPr>
        <w:pStyle w:val="Corpodeltesto"/>
        <w:spacing w:before="8" w:after="0"/>
        <w:rPr>
          <w:b/>
          <w:sz w:val="15"/>
        </w:rPr>
      </w:pPr>
    </w:p>
    <w:p w:rsidR="002220AE" w:rsidRDefault="002220AE">
      <w:pPr>
        <w:pStyle w:val="Corpodeltesto"/>
        <w:spacing w:before="8" w:after="0"/>
        <w:ind w:right="-144"/>
        <w:jc w:val="both"/>
        <w:rPr>
          <w:b/>
          <w:sz w:val="15"/>
        </w:rPr>
      </w:pPr>
    </w:p>
    <w:p w:rsidR="002220AE" w:rsidRDefault="0053236B">
      <w:pPr>
        <w:pStyle w:val="Corpodeltesto"/>
        <w:ind w:right="-144"/>
        <w:jc w:val="both"/>
        <w:rPr>
          <w:lang w:val="it-IT"/>
        </w:rPr>
      </w:pPr>
      <w:r>
        <w:rPr>
          <w:lang w:val="it-IT"/>
        </w:rPr>
        <w:t xml:space="preserve">Nelle pagine che seguono è presentato il Piano Triennale per la Prevenzione della Corruzione e per la Trasparenza (PTPCT) 2018-2020 del Collegio delle Ostetriche di Modena, cui è collegato il Codice Etico e di comportamento del Collegio, adottato ai sensi </w:t>
      </w:r>
      <w:r>
        <w:rPr>
          <w:lang w:val="it-IT"/>
        </w:rPr>
        <w:t xml:space="preserve">dell’art. 54, comma 5, del d. lgs. n. 165/2001 e dell’art. 1, comma 2 del D.P.R. 16 aprile 2013, n. 62; </w:t>
      </w:r>
    </w:p>
    <w:p w:rsidR="002220AE" w:rsidRDefault="0053236B">
      <w:pPr>
        <w:pStyle w:val="Corpodeltesto"/>
        <w:ind w:right="-2"/>
        <w:jc w:val="both"/>
        <w:rPr>
          <w:rStyle w:val="Richiamoallanotaapidipagina"/>
          <w:lang w:val="it-IT"/>
        </w:rPr>
      </w:pPr>
      <w:r>
        <w:rPr>
          <w:lang w:val="it-IT"/>
        </w:rPr>
        <w:t>Il PTPCT del Collegio delle Ostetriche di Modena costituisce un unico documento in ossequio a quanto disposto dal decreto legislativo 25 maggio 2016, n</w:t>
      </w:r>
      <w:r>
        <w:rPr>
          <w:lang w:val="it-IT"/>
        </w:rPr>
        <w:t>. 97 “</w:t>
      </w:r>
      <w:r>
        <w:rPr>
          <w:i/>
          <w:lang w:val="it-IT"/>
        </w:rPr>
        <w:t>recante revisione e semplificazione delle disposizioni in materia di prevenzione della corruzione, pubblicità e trasparenza, correttivo della legge  6 novembre 2012, n. 190 e del decreto legislativo 14 marzo 2013, n. 33, ai sensi dell’art. 7 della le</w:t>
      </w:r>
      <w:r>
        <w:rPr>
          <w:i/>
          <w:lang w:val="it-IT"/>
        </w:rPr>
        <w:t>gge 7 agosto 2015, n. 124, in materia di riorganizzazione delle amministrazioni pubbliche”</w:t>
      </w:r>
      <w:r>
        <w:rPr>
          <w:lang w:val="it-IT"/>
        </w:rPr>
        <w:t>(di seguito d.lgs. 97/2016). Il presente PTPCT tiene in considerazione la predetta novella legislativa, con cui il Governo ha modificato ed integrato, in ben 44 artic</w:t>
      </w:r>
      <w:r>
        <w:rPr>
          <w:lang w:val="it-IT"/>
        </w:rPr>
        <w:t>oli, sia il D. Lgs. n. 33/2013 (capo I), sia la L. 190/2012 (capo II), nonché tiene conto del D. Lgs. 18 aprile 2016, n. 50 recante il c.d. “Codice dei Contratti Pubblici”.</w:t>
      </w:r>
      <w:r>
        <w:rPr>
          <w:rStyle w:val="Richiamoallanotaapidipagina"/>
          <w:lang w:val="it-IT"/>
        </w:rPr>
        <w:footnoteReference w:id="2"/>
      </w:r>
    </w:p>
    <w:p w:rsidR="002220AE" w:rsidRDefault="0053236B">
      <w:pPr>
        <w:pStyle w:val="Corpodeltesto"/>
        <w:jc w:val="both"/>
        <w:rPr>
          <w:lang w:val="it-IT"/>
        </w:rPr>
      </w:pPr>
      <w:r>
        <w:rPr>
          <w:lang w:val="it-IT"/>
        </w:rPr>
        <w:t>Con il Decreto Legislativo 97/2016 -in linea con gli atti normativi del 2012 e 201</w:t>
      </w:r>
      <w:r>
        <w:rPr>
          <w:lang w:val="it-IT"/>
        </w:rPr>
        <w:t>3- la Trasparenza dell’azione amministrativa, oltre a fungere da strumento ordinario di partecipazione del cittadino all’attività amministrativa, rappresenta nell’attuale ordinamento giuridico il primo, e forse più efficiente, strumento di prevenzione dell</w:t>
      </w:r>
      <w:r>
        <w:rPr>
          <w:lang w:val="it-IT"/>
        </w:rPr>
        <w:t>a corruzione, obiettivo della L. 190/2012. Questo è stato perseguito dal Legislatore seguendo due strade, tra loro strettamente correlate e dipendenti: in primo luogo, nel tentativo di superare ulteriormente l’opacità dell’azione amministrativa, è stata in</w:t>
      </w:r>
      <w:r>
        <w:rPr>
          <w:lang w:val="it-IT"/>
        </w:rPr>
        <w:t>trodotta una nuova declinazione della ‘trasparenza’ di tipo c.d. “reattivo” che va a sommarsi a quella già prevista dal D.Lgs. 33/2013, ovvero alla c.d. ‘trasparenza di tipo “proattivo” e consistente nella mera pubblicazione sui siti web delle Amministrazi</w:t>
      </w:r>
      <w:r>
        <w:rPr>
          <w:lang w:val="it-IT"/>
        </w:rPr>
        <w:t>oni di determinati dati e documenti. In secondo luogo e per altra strada, il Decreto 97/2016 ha ridefinito la complessa disciplina dei Piani di prevenzione della corruzione soffermandosi, in modo particolare, sugli ambiti soggettivi di applicazione della n</w:t>
      </w:r>
      <w:r>
        <w:rPr>
          <w:lang w:val="it-IT"/>
        </w:rPr>
        <w:t>ormativa, sui ruoli, i poteri e le responsabilità dei soggetti cui la legge pone obbligo di sovrintendere, all’interno di ciascuna Amministrazione, all’applicazione della disciplina volta a prevenire il verificarsi di fenomeni corruttivi. Poiché l’esigenza</w:t>
      </w:r>
      <w:r>
        <w:rPr>
          <w:lang w:val="it-IT"/>
        </w:rPr>
        <w:t xml:space="preserve"> legislativa di semplificazione, specificazione, integrazione della normativa anticorruzione è sorta in modo particolare per le piccole e medie Amministrazioni e con il fine di armonizzare e rendere applicabile la disciplina, verosimilmente congegnata per </w:t>
      </w:r>
      <w:r>
        <w:rPr>
          <w:lang w:val="it-IT"/>
        </w:rPr>
        <w:t>Amministrazioni grandi e complesse, il Decreto 97/2016 ed il susseguente Piano Nazionale Anticorruzione 2016,  rappresentano per Enti pubblici non economici, quali i Collegi Ostetrici ed in genere per gli Ordini e Collegi Professionali, atti di indirizzo c</w:t>
      </w:r>
      <w:r>
        <w:rPr>
          <w:lang w:val="it-IT"/>
        </w:rPr>
        <w:t xml:space="preserve">ardine per la concreta ed effettiva attuazione degli obblighi di legge in materia di prevenzione della corruzione e di attuazione degli obblighi di trasparenza. </w:t>
      </w:r>
    </w:p>
    <w:p w:rsidR="002220AE" w:rsidRDefault="0053236B">
      <w:pPr>
        <w:pStyle w:val="Corpodeltesto"/>
        <w:jc w:val="both"/>
        <w:rPr>
          <w:lang w:val="it-IT"/>
        </w:rPr>
      </w:pPr>
      <w:r>
        <w:rPr>
          <w:lang w:val="it-IT"/>
        </w:rPr>
        <w:t>Il quadro normativo di riferimento ha visto il susseguirsi di una serie di provvedimenti in ma</w:t>
      </w:r>
      <w:r>
        <w:rPr>
          <w:lang w:val="it-IT"/>
        </w:rPr>
        <w:t xml:space="preserve">teria di prevenzione della corruzione (legge n. 190/2012, d.lgs. n. 39/2013, legge n. 98/2013, D.lgs. 97/2016), di trasparenza (d.lgs. n. 33/2013, D.lgs. 97/2016 ) nonché alcune disposizioni inerenti specificatamente gli ordini e i collegi professionali e </w:t>
      </w:r>
      <w:r>
        <w:rPr>
          <w:lang w:val="it-IT"/>
        </w:rPr>
        <w:t>le rispettive Federazioni che hanno richiesto un complesso processo di valutazione e di coordinamento delle diverse disposizioni, di armonizzazione concettuale e sostanziale, tale da chiarire anche con le autorità competenti e vigilanti l’ambito di applica</w:t>
      </w:r>
      <w:r>
        <w:rPr>
          <w:lang w:val="it-IT"/>
        </w:rPr>
        <w:t>zione delle norme in materia di trasparenza e anticorruzione, alla luce delle specifiche norme che regolamentano il sistema ordinistico delle professioni intellettuali.</w:t>
      </w:r>
    </w:p>
    <w:p w:rsidR="002220AE" w:rsidRDefault="0053236B">
      <w:pPr>
        <w:pStyle w:val="Corpodeltesto"/>
        <w:jc w:val="both"/>
        <w:rPr>
          <w:lang w:val="it-IT"/>
        </w:rPr>
      </w:pPr>
      <w:r>
        <w:rPr>
          <w:lang w:val="it-IT"/>
        </w:rPr>
        <w:t xml:space="preserve">Il PNA 2016 ha definitivamente chiarito l’orientamento già espresso dall’ANAC </w:t>
      </w:r>
      <w:r>
        <w:rPr>
          <w:b/>
          <w:u w:val="single"/>
          <w:lang w:val="it-IT"/>
        </w:rPr>
        <w:t>circa l’o</w:t>
      </w:r>
      <w:r>
        <w:rPr>
          <w:b/>
          <w:u w:val="single"/>
          <w:lang w:val="it-IT"/>
        </w:rPr>
        <w:t>bbligatorietà per Ordini e Collegi professionali di osservare la disciplina in materia di trasparenza e di prevenzione della corruzione, di adottare ed attuare un Piano Triennale per la Corruzione ai sensi dell’art. 1 comma 2 della L. 190/2012 e s.m.i.</w:t>
      </w:r>
      <w:r>
        <w:rPr>
          <w:lang w:val="it-IT"/>
        </w:rPr>
        <w:t xml:space="preserve">(in </w:t>
      </w:r>
      <w:r>
        <w:rPr>
          <w:lang w:val="it-IT"/>
        </w:rPr>
        <w:t xml:space="preserve">particolare ai sensi del D.Lgs. 97/2016, artt. 3,4 e 41 che hanno modificato rispettivamente gli artt. 2 e 3 del D.Lgs. 33/2013), </w:t>
      </w:r>
      <w:r>
        <w:rPr>
          <w:b/>
          <w:u w:val="single"/>
          <w:lang w:val="it-IT"/>
        </w:rPr>
        <w:t>nonché di applicare la disciplina legislativa sulla Trasparenza per le pubbliche amministrazioni “in quanto compatibile” con l</w:t>
      </w:r>
      <w:r>
        <w:rPr>
          <w:b/>
          <w:u w:val="single"/>
          <w:lang w:val="it-IT"/>
        </w:rPr>
        <w:t>’organizzazione dell’Ente e l’attività da questo svolta</w:t>
      </w:r>
      <w:r>
        <w:rPr>
          <w:lang w:val="it-IT"/>
        </w:rPr>
        <w:t xml:space="preserve"> (Parte Generale del PNA 2016, par. 3.2.). </w:t>
      </w:r>
    </w:p>
    <w:p w:rsidR="002220AE" w:rsidRDefault="0053236B">
      <w:pPr>
        <w:pStyle w:val="Corpodeltesto"/>
        <w:jc w:val="both"/>
        <w:rPr>
          <w:lang w:val="it-IT"/>
        </w:rPr>
      </w:pPr>
      <w:r>
        <w:rPr>
          <w:lang w:val="it-IT"/>
        </w:rPr>
        <w:t xml:space="preserve">Il citato documento di indirizzo ANAC è diviso in </w:t>
      </w:r>
      <w:r>
        <w:rPr>
          <w:b/>
          <w:bCs/>
          <w:lang w:val="it-IT"/>
        </w:rPr>
        <w:t>una prima parte generale</w:t>
      </w:r>
      <w:r>
        <w:rPr>
          <w:rStyle w:val="Richiamoallanotaapidipagina"/>
          <w:b/>
          <w:bCs/>
          <w:lang w:val="it-IT"/>
        </w:rPr>
        <w:footnoteReference w:id="3"/>
      </w:r>
      <w:r>
        <w:rPr>
          <w:lang w:val="it-IT"/>
        </w:rPr>
        <w:t xml:space="preserve">, che affronta il tema della predisposizione di misure anticorruzione all’interno </w:t>
      </w:r>
      <w:r>
        <w:rPr>
          <w:lang w:val="it-IT"/>
        </w:rPr>
        <w:t xml:space="preserve">tutte le pubbliche amministrazioni e nei confronti dei soggetti privati da esse controllati, ed </w:t>
      </w:r>
      <w:r>
        <w:rPr>
          <w:b/>
          <w:bCs/>
          <w:lang w:val="it-IT"/>
        </w:rPr>
        <w:t>una seconda parte che affronta il tema della corruzione in ambienti specifici</w:t>
      </w:r>
      <w:r>
        <w:rPr>
          <w:lang w:val="it-IT"/>
        </w:rPr>
        <w:t>, in particolare:</w:t>
      </w:r>
      <w:r>
        <w:rPr>
          <w:b/>
          <w:bCs/>
          <w:lang w:val="it-IT"/>
        </w:rPr>
        <w:t>(i)</w:t>
      </w:r>
      <w:r>
        <w:rPr>
          <w:lang w:val="it-IT"/>
        </w:rPr>
        <w:t xml:space="preserve"> Comuni; </w:t>
      </w:r>
      <w:r>
        <w:rPr>
          <w:b/>
          <w:bCs/>
          <w:lang w:val="it-IT"/>
        </w:rPr>
        <w:t>(ii)</w:t>
      </w:r>
      <w:r>
        <w:rPr>
          <w:lang w:val="it-IT"/>
        </w:rPr>
        <w:t xml:space="preserve"> Città metropolitane;</w:t>
      </w:r>
      <w:r>
        <w:rPr>
          <w:b/>
          <w:bCs/>
          <w:lang w:val="it-IT"/>
        </w:rPr>
        <w:t xml:space="preserve">(iii) </w:t>
      </w:r>
      <w:r>
        <w:rPr>
          <w:b/>
          <w:u w:val="single"/>
          <w:lang w:val="it-IT"/>
        </w:rPr>
        <w:t>Ordini e collegi profes</w:t>
      </w:r>
      <w:r>
        <w:rPr>
          <w:b/>
          <w:u w:val="single"/>
          <w:lang w:val="it-IT"/>
        </w:rPr>
        <w:t>sionali</w:t>
      </w:r>
      <w:r>
        <w:rPr>
          <w:lang w:val="it-IT"/>
        </w:rPr>
        <w:t>;</w:t>
      </w:r>
      <w:r>
        <w:rPr>
          <w:b/>
          <w:bCs/>
          <w:lang w:val="it-IT"/>
        </w:rPr>
        <w:t>(iv)</w:t>
      </w:r>
      <w:r>
        <w:rPr>
          <w:lang w:val="it-IT"/>
        </w:rPr>
        <w:t xml:space="preserve"> Istituzioni scolastiche; </w:t>
      </w:r>
      <w:r>
        <w:rPr>
          <w:b/>
          <w:bCs/>
          <w:lang w:val="it-IT"/>
        </w:rPr>
        <w:t>(v)</w:t>
      </w:r>
      <w:r>
        <w:rPr>
          <w:lang w:val="it-IT"/>
        </w:rPr>
        <w:t xml:space="preserve"> Tutela e valorizzazione dei beni culturali; </w:t>
      </w:r>
      <w:r>
        <w:rPr>
          <w:b/>
          <w:bCs/>
          <w:lang w:val="it-IT"/>
        </w:rPr>
        <w:t>(vi)</w:t>
      </w:r>
      <w:r>
        <w:rPr>
          <w:lang w:val="it-IT"/>
        </w:rPr>
        <w:t xml:space="preserve"> Governo del territorio;</w:t>
      </w:r>
      <w:r>
        <w:rPr>
          <w:b/>
          <w:bCs/>
          <w:lang w:val="it-IT"/>
        </w:rPr>
        <w:t xml:space="preserve">(vii) </w:t>
      </w:r>
      <w:r>
        <w:rPr>
          <w:lang w:val="it-IT"/>
        </w:rPr>
        <w:t>Sanità.</w:t>
      </w:r>
    </w:p>
    <w:p w:rsidR="002220AE" w:rsidRDefault="0053236B">
      <w:pPr>
        <w:pStyle w:val="Corpodeltesto"/>
        <w:jc w:val="both"/>
        <w:rPr>
          <w:b/>
          <w:lang w:val="it-IT"/>
        </w:rPr>
      </w:pPr>
      <w:r>
        <w:rPr>
          <w:lang w:val="it-IT"/>
        </w:rPr>
        <w:t>Il PNA ha, dunque, dedicato una sezione di disciplina normativa (Sezione III) espressamente ad “</w:t>
      </w:r>
      <w:r>
        <w:rPr>
          <w:i/>
          <w:lang w:val="it-IT"/>
        </w:rPr>
        <w:t>Ordini e Collegi Professionali”</w:t>
      </w:r>
      <w:r>
        <w:rPr>
          <w:lang w:val="it-IT"/>
        </w:rPr>
        <w:t xml:space="preserve"> </w:t>
      </w:r>
      <w:r>
        <w:rPr>
          <w:lang w:val="it-IT"/>
        </w:rPr>
        <w:t>al fine di orientare l’attività di questi Enti (sia a livello centrale che territoriale) approfondendo tre fondamentali temi relativi all’aspetto organizzativo e di gestione del rischio, di fondamentale importanza per la valutazione dei Collegi territorial</w:t>
      </w:r>
      <w:r>
        <w:rPr>
          <w:lang w:val="it-IT"/>
        </w:rPr>
        <w:t xml:space="preserve">i nella materia di cui trattasi. I temi affrontati concernono nello specifico: (i) </w:t>
      </w:r>
      <w:r>
        <w:rPr>
          <w:b/>
          <w:lang w:val="it-IT"/>
        </w:rPr>
        <w:t>la figura del RPCT (Responsabile della Prevenzione della Corruzione e della Trasparenza) e l’attività di individuazione delle misure di prevenzione della corruzione; (ii) la</w:t>
      </w:r>
      <w:r>
        <w:rPr>
          <w:b/>
          <w:lang w:val="it-IT"/>
        </w:rPr>
        <w:t xml:space="preserve"> individuazione delle principali aree di rischio che caratterizzano gli ordini ed i collegi professionali; (iii) la concreta applicazione delle norme sulla trasparenza di cui al D.Lgs. 33/2013.</w:t>
      </w:r>
    </w:p>
    <w:p w:rsidR="002220AE" w:rsidRDefault="0053236B">
      <w:pPr>
        <w:pStyle w:val="Corpodeltesto"/>
        <w:jc w:val="both"/>
        <w:rPr>
          <w:lang w:val="it-IT"/>
        </w:rPr>
      </w:pPr>
      <w:r>
        <w:rPr>
          <w:lang w:val="it-IT"/>
        </w:rPr>
        <w:t xml:space="preserve">Il Collegio adottando il presente PTPCT, in linea con quanto </w:t>
      </w:r>
      <w:r>
        <w:rPr>
          <w:lang w:val="it-IT"/>
        </w:rPr>
        <w:t>previsto dal citato PNA 2016 e dal PTPC della Federazione Nazionale dei Collegi dei Ostetrici, si è, dunque, prefissato di perseguirei seguenti obiettivi:</w:t>
      </w:r>
    </w:p>
    <w:p w:rsidR="002220AE" w:rsidRDefault="0053236B">
      <w:pPr>
        <w:pStyle w:val="Corpodeltesto"/>
        <w:jc w:val="both"/>
        <w:rPr>
          <w:lang w:val="it-IT"/>
        </w:rPr>
      </w:pPr>
      <w:r>
        <w:rPr>
          <w:lang w:val="it-IT"/>
        </w:rPr>
        <w:t>1) il raggiungimento di livelli sempre maggiori di trasparenza da realizzarsi individuando e pubblica</w:t>
      </w:r>
      <w:r>
        <w:rPr>
          <w:lang w:val="it-IT"/>
        </w:rPr>
        <w:t xml:space="preserve">ndo sui siti istituzionali “dati ulteriori” rispetto a quelli obbligatori in relazione a specifiche aree di rischio (obiettivo strategico fissato dalla stessa legge nella parte in cui è previsto che la mancata indicazione di tali obiettivi può rilevare ai </w:t>
      </w:r>
      <w:r>
        <w:rPr>
          <w:lang w:val="it-IT"/>
        </w:rPr>
        <w:t xml:space="preserve">fini della irrogazione delle sanzioni di cui all’art. 19, co. 5, lett.b) del d.l. 90/2014); </w:t>
      </w:r>
    </w:p>
    <w:p w:rsidR="002220AE" w:rsidRDefault="0053236B">
      <w:pPr>
        <w:pStyle w:val="Corpodeltesto"/>
        <w:jc w:val="both"/>
        <w:rPr>
          <w:i/>
          <w:lang w:val="it-IT"/>
        </w:rPr>
      </w:pPr>
      <w:r>
        <w:rPr>
          <w:lang w:val="it-IT"/>
        </w:rPr>
        <w:t>2) il rafforzamento del ruolo del Responsabile della Prevenzione della Corruzione (RPCT) quale soggetto titolare del potere di predisposizione e di proposta del Pi</w:t>
      </w:r>
      <w:r>
        <w:rPr>
          <w:lang w:val="it-IT"/>
        </w:rPr>
        <w:t>ano Triennale per la Prevenzione Corruzione (PTPC) all’organo di indirizzo. Tale rafforzamento dovrà concretamente tradursi nella previsione ed attuazione di modifiche organizzative che assicurino al RPCT “</w:t>
      </w:r>
      <w:r>
        <w:rPr>
          <w:i/>
          <w:lang w:val="it-IT"/>
        </w:rPr>
        <w:t>funzioni e poteri idonei allo svolgimento del ruol</w:t>
      </w:r>
      <w:r>
        <w:rPr>
          <w:i/>
          <w:lang w:val="it-IT"/>
        </w:rPr>
        <w:t>o con autonomia ed effettività”.</w:t>
      </w:r>
    </w:p>
    <w:p w:rsidR="002220AE" w:rsidRDefault="0053236B">
      <w:pPr>
        <w:pStyle w:val="Corpodeltesto"/>
        <w:jc w:val="both"/>
        <w:rPr>
          <w:i/>
          <w:lang w:val="it-IT"/>
        </w:rPr>
      </w:pPr>
      <w:r>
        <w:rPr>
          <w:lang w:val="it-IT"/>
        </w:rPr>
        <w:t>Proprio in relazione al caso in cui la qualifica ed il ruolo di RPCT</w:t>
      </w:r>
      <w:r>
        <w:rPr>
          <w:rStyle w:val="Richiamoallanotaapidipagina"/>
          <w:lang w:val="it-IT"/>
        </w:rPr>
        <w:footnoteReference w:id="4"/>
      </w:r>
      <w:r>
        <w:rPr>
          <w:lang w:val="it-IT"/>
        </w:rPr>
        <w:t xml:space="preserve"> - verificatosi all’interno del Collegio - venga assunto da Consigliere privo di qualifica dirigenziale e di deleghe gestionali </w:t>
      </w:r>
      <w:r>
        <w:rPr>
          <w:b/>
          <w:u w:val="single"/>
          <w:lang w:val="it-IT"/>
        </w:rPr>
        <w:t>al quale per limiti nomati</w:t>
      </w:r>
      <w:r>
        <w:rPr>
          <w:b/>
          <w:u w:val="single"/>
          <w:lang w:val="it-IT"/>
        </w:rPr>
        <w:t>vi non sono applicabili le forme di responsabilità previste dalla L. 190/2012</w:t>
      </w:r>
      <w:r>
        <w:rPr>
          <w:lang w:val="it-IT"/>
        </w:rPr>
        <w:t>, il PNA ha auspicato “</w:t>
      </w:r>
      <w:r>
        <w:rPr>
          <w:i/>
          <w:lang w:val="it-IT"/>
        </w:rPr>
        <w:t xml:space="preserve">al fine di prevedere </w:t>
      </w:r>
      <w:r>
        <w:rPr>
          <w:b/>
          <w:i/>
          <w:u w:val="single"/>
          <w:lang w:val="it-IT"/>
        </w:rPr>
        <w:t>forme di responsabilità collegate al ruolo di RPCT</w:t>
      </w:r>
      <w:r>
        <w:rPr>
          <w:i/>
          <w:lang w:val="it-IT"/>
        </w:rPr>
        <w:t xml:space="preserve">chei Consigli nazionali, gli ordini e collegi territoriali </w:t>
      </w:r>
      <w:r>
        <w:rPr>
          <w:b/>
          <w:i/>
          <w:u w:val="single"/>
          <w:lang w:val="it-IT"/>
        </w:rPr>
        <w:t>definiscano e declinino fo</w:t>
      </w:r>
      <w:r>
        <w:rPr>
          <w:b/>
          <w:i/>
          <w:u w:val="single"/>
          <w:lang w:val="it-IT"/>
        </w:rPr>
        <w:t>rme di responsabilità almeno disciplinari, ai fini delle conseguenze di cui alla predetta legge, con apposite integrazioni ai propri codici deontologici</w:t>
      </w:r>
      <w:r>
        <w:rPr>
          <w:i/>
          <w:lang w:val="it-IT"/>
        </w:rPr>
        <w:t>”.</w:t>
      </w:r>
    </w:p>
    <w:p w:rsidR="002220AE" w:rsidRDefault="0053236B">
      <w:pPr>
        <w:pStyle w:val="Corpodeltesto"/>
        <w:jc w:val="both"/>
        <w:rPr>
          <w:lang w:val="it-IT"/>
        </w:rPr>
      </w:pPr>
      <w:r>
        <w:rPr>
          <w:lang w:val="it-IT"/>
        </w:rPr>
        <w:t>Occorre, a tal proposito ricordare che, il Consiglio Nazionale ha provveduto, su proposta del Comitat</w:t>
      </w:r>
      <w:r>
        <w:rPr>
          <w:lang w:val="it-IT"/>
        </w:rPr>
        <w:t>o Centrale della FNCO, a modificare ed integrare il Codice Deontologico delle Ostetriche del 2010 (già modificato nel 2014) nella seduta del 25 novembre 2016, disciplinando tali forme di responsabilità disciplinare. Le predette modifiche, sono state sottop</w:t>
      </w:r>
      <w:r>
        <w:rPr>
          <w:lang w:val="it-IT"/>
        </w:rPr>
        <w:t xml:space="preserve">oste a parere da parte del Ministero della Salute ed sono in attesa della loro adozione definitiva.   </w:t>
      </w:r>
    </w:p>
    <w:p w:rsidR="002220AE" w:rsidRDefault="0053236B">
      <w:pPr>
        <w:pStyle w:val="Corpodeltesto"/>
        <w:jc w:val="both"/>
        <w:rPr>
          <w:lang w:val="it-IT"/>
        </w:rPr>
      </w:pPr>
      <w:r>
        <w:rPr>
          <w:b/>
          <w:bCs/>
          <w:lang w:val="it-IT"/>
        </w:rPr>
        <w:t xml:space="preserve">3) </w:t>
      </w:r>
      <w:r>
        <w:rPr>
          <w:lang w:val="it-IT"/>
        </w:rPr>
        <w:t>Semplificare e razionalizzare le attività dell’amministrazione in materia anticorruzione e trasparenza, prevedendo una articolazione dei compiti e del</w:t>
      </w:r>
      <w:r>
        <w:rPr>
          <w:lang w:val="it-IT"/>
        </w:rPr>
        <w:t xml:space="preserve">le funzioni in rapporto alle caratteristiche organizzative (soprattutto dimensionali) dell’Ente stesso.          </w:t>
      </w:r>
    </w:p>
    <w:p w:rsidR="002220AE" w:rsidRDefault="0053236B">
      <w:pPr>
        <w:pStyle w:val="Corpodeltesto"/>
        <w:jc w:val="both"/>
        <w:rPr>
          <w:lang w:val="it-IT"/>
        </w:rPr>
      </w:pPr>
      <w:r>
        <w:rPr>
          <w:lang w:val="it-IT"/>
        </w:rPr>
        <w:t>Secondo quanto previsto dall’art. 1 comma 5 della Legge n. 190/2012 recante “</w:t>
      </w:r>
      <w:r>
        <w:rPr>
          <w:i/>
          <w:lang w:val="it-IT"/>
        </w:rPr>
        <w:t xml:space="preserve">Disposizioni per la prevenzione e repressione della corruzione e </w:t>
      </w:r>
      <w:r>
        <w:rPr>
          <w:i/>
          <w:lang w:val="it-IT"/>
        </w:rPr>
        <w:t>dell’illegalità nella pubblica amministrazione</w:t>
      </w:r>
      <w:r>
        <w:rPr>
          <w:lang w:val="it-IT"/>
        </w:rPr>
        <w:t>”, tutte le pubbliche amministrazioni di cui all’art. 1 comma 2 del D.lgs. n. 165/2001 sono tenute ad adottare un Piano triennale di prevenzione della corruzione.</w:t>
      </w:r>
    </w:p>
    <w:p w:rsidR="002220AE" w:rsidRDefault="002220AE">
      <w:pPr>
        <w:pStyle w:val="Corpodeltesto"/>
        <w:jc w:val="both"/>
        <w:rPr>
          <w:lang w:val="it-IT"/>
        </w:rPr>
      </w:pPr>
    </w:p>
    <w:p w:rsidR="002220AE" w:rsidRDefault="0053236B">
      <w:pPr>
        <w:pStyle w:val="Corpodeltesto"/>
        <w:jc w:val="both"/>
        <w:rPr>
          <w:lang w:val="it-IT"/>
        </w:rPr>
      </w:pPr>
      <w:r>
        <w:rPr>
          <w:lang w:val="it-IT"/>
        </w:rPr>
        <w:t>Ciò posto finalità precipua del presente docum</w:t>
      </w:r>
      <w:r>
        <w:rPr>
          <w:lang w:val="it-IT"/>
        </w:rPr>
        <w:t>ento è quella di adottare un programma ed un piano in cui devono essere fissate le modalità di controllo e di prevenzione di potenziali attività corruttiva anche alla luce di quanto disposto dal D.L. n. 90/2014.</w:t>
      </w:r>
    </w:p>
    <w:p w:rsidR="002220AE" w:rsidRDefault="0053236B">
      <w:pPr>
        <w:pStyle w:val="Corpodeltesto"/>
        <w:jc w:val="both"/>
        <w:rPr>
          <w:lang w:val="it-IT"/>
        </w:rPr>
      </w:pPr>
      <w:r>
        <w:rPr>
          <w:lang w:val="it-IT"/>
        </w:rPr>
        <w:t>Specifica sezione del Piano triennale di pre</w:t>
      </w:r>
      <w:r>
        <w:rPr>
          <w:lang w:val="it-IT"/>
        </w:rPr>
        <w:t>venzione della corruzione è costituita dal Programma triennale per la trasparenza e l’integrità, regolato dall’art. 10 del D. Lgs. 14 marzo 2013, n. 33 e dalla delibera dell’Autorità Nazionale Anticorruzione n. 50 del 2013, come modificati dal D.lgs. 97/20</w:t>
      </w:r>
      <w:r>
        <w:rPr>
          <w:lang w:val="it-IT"/>
        </w:rPr>
        <w:t>16.</w:t>
      </w:r>
    </w:p>
    <w:p w:rsidR="002220AE" w:rsidRDefault="002220AE">
      <w:pPr>
        <w:pStyle w:val="Corpodeltesto"/>
        <w:jc w:val="both"/>
        <w:rPr>
          <w:lang w:val="it-IT"/>
        </w:rPr>
      </w:pPr>
    </w:p>
    <w:p w:rsidR="002220AE" w:rsidRDefault="0053236B">
      <w:pPr>
        <w:pStyle w:val="Corpodeltesto"/>
        <w:jc w:val="both"/>
        <w:rPr>
          <w:lang w:val="it-IT"/>
        </w:rPr>
      </w:pPr>
      <w:r>
        <w:rPr>
          <w:lang w:val="it-IT"/>
        </w:rPr>
        <w:t>Con il Programma triennale per la trasparenza e l’integrità vengono resi accessibili dati, informazioni e documenti sui soggetti che ricoprono incarichi di amministrazione e governo del Collegio, sulla struttura economico patrimoniale dell’Ente, sull’</w:t>
      </w:r>
      <w:r>
        <w:rPr>
          <w:lang w:val="it-IT"/>
        </w:rPr>
        <w:t>attività da questo svolta,  sui servizi erogati, sui relativi costi sopportati e l’andamento di questi ultimi nel tempo, consentendo in questo modo ai cittadini – segnatamente alle ostetriche iscritte all’Albo- di esercitare un controllo diffuso sulla gest</w:t>
      </w:r>
      <w:r>
        <w:rPr>
          <w:lang w:val="it-IT"/>
        </w:rPr>
        <w:t>ione delle risorse pubbliche e sul grado di efficienza raggiunto.</w:t>
      </w:r>
    </w:p>
    <w:p w:rsidR="002220AE" w:rsidRDefault="002220AE">
      <w:pPr>
        <w:pStyle w:val="Corpodeltesto"/>
        <w:jc w:val="both"/>
        <w:rPr>
          <w:lang w:val="it-IT"/>
        </w:rPr>
      </w:pPr>
    </w:p>
    <w:p w:rsidR="002220AE" w:rsidRDefault="0053236B">
      <w:pPr>
        <w:pStyle w:val="Corpodeltesto"/>
        <w:jc w:val="both"/>
        <w:rPr>
          <w:lang w:val="it-IT"/>
        </w:rPr>
      </w:pPr>
      <w:r>
        <w:rPr>
          <w:lang w:val="it-IT"/>
        </w:rPr>
        <w:t>Il Piano triennale di prevenzione della corruzione disciplina l’attuazione della strategia di prevenzione del fenomeno corruttivo nel rispetto della normativa vigente in materia, delle dire</w:t>
      </w:r>
      <w:r>
        <w:rPr>
          <w:lang w:val="it-IT"/>
        </w:rPr>
        <w:t>ttive e delle linee guida dettate dalla Federazione Nazionale Collegi Ostetriche, individuando e analizzando le attività concrete finalizzate a prevenire il verificarsi di tale rischio.</w:t>
      </w:r>
    </w:p>
    <w:p w:rsidR="002220AE" w:rsidRDefault="002220AE">
      <w:pPr>
        <w:pStyle w:val="Corpodeltesto"/>
        <w:jc w:val="both"/>
        <w:rPr>
          <w:lang w:val="it-IT"/>
        </w:rPr>
      </w:pPr>
    </w:p>
    <w:p w:rsidR="002220AE" w:rsidRDefault="0053236B">
      <w:pPr>
        <w:pStyle w:val="Corpodeltesto"/>
        <w:jc w:val="both"/>
        <w:rPr>
          <w:lang w:val="it-IT"/>
        </w:rPr>
      </w:pPr>
      <w:r>
        <w:rPr>
          <w:lang w:val="it-IT"/>
        </w:rPr>
        <w:t>Le finalità e gli obiettivi specifici del presente Piano sono:</w:t>
      </w:r>
    </w:p>
    <w:p w:rsidR="002220AE" w:rsidRDefault="0053236B">
      <w:pPr>
        <w:pStyle w:val="Corpodeltesto"/>
        <w:numPr>
          <w:ilvl w:val="0"/>
          <w:numId w:val="6"/>
        </w:numPr>
        <w:jc w:val="both"/>
        <w:rPr>
          <w:lang w:val="it-IT"/>
        </w:rPr>
      </w:pPr>
      <w:r>
        <w:rPr>
          <w:lang w:val="it-IT"/>
        </w:rPr>
        <w:t>prevenire la corruzione e l’illegalità mediante una valutazione del diverso livello di esposizione del Collegio al rischio di corruzione;</w:t>
      </w:r>
    </w:p>
    <w:p w:rsidR="002220AE" w:rsidRDefault="0053236B">
      <w:pPr>
        <w:pStyle w:val="Corpodeltesto"/>
        <w:numPr>
          <w:ilvl w:val="0"/>
          <w:numId w:val="6"/>
        </w:numPr>
        <w:jc w:val="both"/>
        <w:rPr>
          <w:lang w:val="it-IT"/>
        </w:rPr>
      </w:pPr>
      <w:r>
        <w:rPr>
          <w:lang w:val="it-IT"/>
        </w:rPr>
        <w:t>ricercare e valutare ciascuna area in cui è maggiormente elevato il rischio di corruzione, sia all’interno delle attiv</w:t>
      </w:r>
      <w:r>
        <w:rPr>
          <w:lang w:val="it-IT"/>
        </w:rPr>
        <w:t>ità indicate dalla Legge 190/2012 e dal PNA 2016, sia facendo riferimento agli specifici compiti svolti dal Collegio;</w:t>
      </w:r>
    </w:p>
    <w:p w:rsidR="002220AE" w:rsidRDefault="0053236B">
      <w:pPr>
        <w:pStyle w:val="Corpodeltesto"/>
        <w:numPr>
          <w:ilvl w:val="0"/>
          <w:numId w:val="6"/>
        </w:numPr>
        <w:jc w:val="both"/>
        <w:rPr>
          <w:lang w:val="it-IT"/>
        </w:rPr>
      </w:pPr>
      <w:r>
        <w:rPr>
          <w:lang w:val="it-IT"/>
        </w:rPr>
        <w:t>fare menzione degli interventi organizzativi necessari per prevenire i rischi;</w:t>
      </w:r>
    </w:p>
    <w:p w:rsidR="002220AE" w:rsidRDefault="0053236B">
      <w:pPr>
        <w:pStyle w:val="Corpodeltesto"/>
        <w:numPr>
          <w:ilvl w:val="0"/>
          <w:numId w:val="6"/>
        </w:numPr>
        <w:jc w:val="both"/>
        <w:rPr>
          <w:lang w:val="it-IT"/>
        </w:rPr>
      </w:pPr>
      <w:r>
        <w:rPr>
          <w:lang w:val="it-IT"/>
        </w:rPr>
        <w:t>assicurare la puntuale applicazione delle norme sulla trasp</w:t>
      </w:r>
      <w:r>
        <w:rPr>
          <w:lang w:val="it-IT"/>
        </w:rPr>
        <w:t>arenza;</w:t>
      </w:r>
    </w:p>
    <w:p w:rsidR="002220AE" w:rsidRDefault="0053236B">
      <w:pPr>
        <w:pStyle w:val="Corpodeltesto"/>
        <w:numPr>
          <w:ilvl w:val="0"/>
          <w:numId w:val="6"/>
        </w:numPr>
        <w:jc w:val="both"/>
        <w:rPr>
          <w:lang w:val="it-IT"/>
        </w:rPr>
      </w:pPr>
      <w:r>
        <w:rPr>
          <w:lang w:val="it-IT"/>
        </w:rPr>
        <w:t>garantire l’idoneità, morale ed operativa, dei soggetti chiamati ad operare nei settori sensibili;</w:t>
      </w:r>
    </w:p>
    <w:p w:rsidR="002220AE" w:rsidRDefault="0053236B">
      <w:pPr>
        <w:pStyle w:val="Corpodeltesto"/>
        <w:numPr>
          <w:ilvl w:val="0"/>
          <w:numId w:val="6"/>
        </w:numPr>
        <w:jc w:val="both"/>
        <w:rPr>
          <w:lang w:val="it-IT"/>
        </w:rPr>
      </w:pPr>
      <w:r>
        <w:rPr>
          <w:lang w:val="it-IT"/>
        </w:rPr>
        <w:t>salvaguardare l’applicazione delle norme sulla inconferibilità e le incompatibilità;</w:t>
      </w:r>
    </w:p>
    <w:p w:rsidR="002220AE" w:rsidRDefault="0053236B">
      <w:pPr>
        <w:pStyle w:val="Corpodeltesto"/>
        <w:numPr>
          <w:ilvl w:val="0"/>
          <w:numId w:val="6"/>
        </w:numPr>
        <w:jc w:val="both"/>
        <w:rPr>
          <w:lang w:val="it-IT"/>
        </w:rPr>
      </w:pPr>
      <w:r>
        <w:rPr>
          <w:lang w:val="it-IT"/>
        </w:rPr>
        <w:t>tutelare l’osservanza del Codice di Comportamento dei Dipendenti</w:t>
      </w:r>
      <w:r>
        <w:rPr>
          <w:lang w:val="it-IT"/>
        </w:rPr>
        <w:t xml:space="preserve"> e dei consulenti o collaboratori a qualunque titolo.</w:t>
      </w:r>
    </w:p>
    <w:p w:rsidR="002220AE" w:rsidRDefault="002220AE">
      <w:pPr>
        <w:pStyle w:val="Corpodeltesto"/>
        <w:jc w:val="both"/>
        <w:rPr>
          <w:lang w:val="it-IT"/>
        </w:rPr>
      </w:pPr>
    </w:p>
    <w:p w:rsidR="002220AE" w:rsidRDefault="0053236B">
      <w:pPr>
        <w:pStyle w:val="Corpodeltesto"/>
        <w:jc w:val="both"/>
        <w:rPr>
          <w:lang w:val="it-IT"/>
        </w:rPr>
      </w:pPr>
      <w:r>
        <w:rPr>
          <w:lang w:val="it-IT"/>
        </w:rPr>
        <w:t xml:space="preserve">Secondo quanto previsto dall’art. 1, comma 7 della Legge n. 190/2012, il Collegio ha individuato il Responsabile della Prevenzione della Corruzione, ai fini della predisposizione e dell’attuazione del </w:t>
      </w:r>
      <w:r>
        <w:rPr>
          <w:lang w:val="it-IT"/>
        </w:rPr>
        <w:t>Piano.</w:t>
      </w:r>
    </w:p>
    <w:p w:rsidR="002220AE" w:rsidRDefault="0053236B">
      <w:pPr>
        <w:pStyle w:val="Corpodeltesto"/>
        <w:jc w:val="both"/>
        <w:rPr>
          <w:lang w:val="it-IT"/>
        </w:rPr>
      </w:pPr>
      <w:r>
        <w:rPr>
          <w:lang w:val="it-IT"/>
        </w:rPr>
        <w:t>Trattasi di una figura che coincide con il Responsabile per la Trasparenza cui spetta la responsabilità di vigilare e garantire l’applicazione del Piano di prevenzione della corruzione e di quello per la trasparenza, oltre che il rispetto del codice</w:t>
      </w:r>
      <w:r>
        <w:rPr>
          <w:lang w:val="it-IT"/>
        </w:rPr>
        <w:t xml:space="preserve"> di comportamento dei dipendenti e delle norme in materia di inconferibilità e di incompatibilità.</w:t>
      </w:r>
    </w:p>
    <w:p w:rsidR="002220AE" w:rsidRDefault="002220AE">
      <w:pPr>
        <w:pStyle w:val="Corpodeltesto"/>
        <w:jc w:val="both"/>
        <w:rPr>
          <w:i/>
          <w:lang w:val="it-IT"/>
        </w:rPr>
      </w:pPr>
    </w:p>
    <w:p w:rsidR="002220AE" w:rsidRDefault="0053236B">
      <w:pPr>
        <w:pStyle w:val="Corpodeltesto"/>
        <w:shd w:val="clear" w:color="auto" w:fill="FFFFFF"/>
        <w:jc w:val="both"/>
        <w:rPr>
          <w:lang w:val="it-IT"/>
        </w:rPr>
      </w:pPr>
      <w:r>
        <w:rPr>
          <w:lang w:val="it-IT"/>
        </w:rPr>
        <w:t>Il Responsabile designato è la consigliera –priva di deleghe gestionali e di cariche (Presidente, Vice Presidente, Segretario, Tesoriere)- Ost. Dott.ssa Nad</w:t>
      </w:r>
      <w:r>
        <w:rPr>
          <w:lang w:val="it-IT"/>
        </w:rPr>
        <w:t>ia Rimondi, che ha assunto l’incarico con delibera del Consiglio Direttivo del 7 Novembre 2017. In quella sede, vista e considerata la normativa sopra citata ed, in particolare la delibera ANAC n. 145 del 21.10.2014, nonché la nota del 1.8.2014 prot. 43619</w:t>
      </w:r>
      <w:r>
        <w:rPr>
          <w:lang w:val="it-IT"/>
        </w:rPr>
        <w:t xml:space="preserve"> della Direzione Generale delle professioni sanitarie del Ministero della salute e considerata altresì l’assenza di un ruolo dirigenziale amministrativo nella propria organizzazione o di altro personale dipendente idoneo alla carica, il Consiglio direttivo</w:t>
      </w:r>
      <w:r>
        <w:rPr>
          <w:lang w:val="it-IT"/>
        </w:rPr>
        <w:t xml:space="preserve"> nominava la dott.ssa Rimondi </w:t>
      </w:r>
      <w:bookmarkStart w:id="0" w:name="__DdeLink__1276_1711824494"/>
      <w:bookmarkEnd w:id="0"/>
      <w:r>
        <w:rPr>
          <w:lang w:val="it-IT"/>
        </w:rPr>
        <w:t>previa valutazione del profilo soggettivo ed in particolare dell’assenza di provvedimenti giudiziari di condanna, dell’assenza di provvedimenti disciplinari, dell’assenza di cause di incompatibilità o inconferibilità ed in rag</w:t>
      </w:r>
      <w:r>
        <w:rPr>
          <w:lang w:val="it-IT"/>
        </w:rPr>
        <w:t xml:space="preserve">ione delle competenze e capacità dimostrate nonché del comportamento integerrimo tenuto nel corso degli anni. </w:t>
      </w:r>
    </w:p>
    <w:p w:rsidR="002220AE" w:rsidRDefault="002220AE">
      <w:pPr>
        <w:pStyle w:val="Corpodeltesto"/>
        <w:rPr>
          <w:sz w:val="20"/>
          <w:lang w:val="it-IT"/>
        </w:rPr>
      </w:pPr>
    </w:p>
    <w:p w:rsidR="002220AE" w:rsidRDefault="0053236B">
      <w:pPr>
        <w:pStyle w:val="Titolo1"/>
        <w:numPr>
          <w:ilvl w:val="0"/>
          <w:numId w:val="36"/>
        </w:numPr>
        <w:tabs>
          <w:tab w:val="left" w:pos="834"/>
          <w:tab w:val="left" w:pos="14430"/>
        </w:tabs>
        <w:rPr>
          <w:shd w:val="clear" w:color="auto" w:fill="00AFEF"/>
          <w:lang w:val="it-IT"/>
        </w:rPr>
      </w:pPr>
      <w:r>
        <w:rPr>
          <w:shd w:val="clear" w:color="auto" w:fill="00AFEF"/>
          <w:lang w:val="it-IT"/>
        </w:rPr>
        <w:t>Soggetti e ruoli della strategia di</w:t>
      </w:r>
      <w:r>
        <w:rPr>
          <w:spacing w:val="-17"/>
          <w:shd w:val="clear" w:color="auto" w:fill="00AFEF"/>
          <w:lang w:val="it-IT"/>
        </w:rPr>
        <w:t xml:space="preserve"> </w:t>
      </w:r>
      <w:r>
        <w:rPr>
          <w:shd w:val="clear" w:color="auto" w:fill="00AFEF"/>
          <w:lang w:val="it-IT"/>
        </w:rPr>
        <w:t>prevenzione</w:t>
      </w:r>
    </w:p>
    <w:p w:rsidR="002220AE" w:rsidRDefault="002220AE">
      <w:pPr>
        <w:pStyle w:val="Corpodeltesto"/>
        <w:spacing w:before="8" w:after="0"/>
        <w:rPr>
          <w:b/>
          <w:sz w:val="15"/>
          <w:lang w:val="it-IT"/>
        </w:rPr>
      </w:pPr>
    </w:p>
    <w:p w:rsidR="002220AE" w:rsidRDefault="0053236B">
      <w:pPr>
        <w:pStyle w:val="Corpodeltesto"/>
        <w:spacing w:before="90" w:after="0" w:line="276" w:lineRule="auto"/>
        <w:ind w:left="112" w:right="112" w:firstLine="62"/>
        <w:jc w:val="both"/>
        <w:rPr>
          <w:lang w:val="it-IT"/>
        </w:rPr>
      </w:pPr>
      <w:r>
        <w:rPr>
          <w:lang w:val="it-IT"/>
        </w:rPr>
        <w:t xml:space="preserve">La strategia della prevenzione della corruzione del Collegio delle Ostetriche di Modena è </w:t>
      </w:r>
      <w:r>
        <w:rPr>
          <w:lang w:val="it-IT"/>
        </w:rPr>
        <w:t>attuata in maniera sinergica con i soggetti istituzionali che concorrono all'attuazione della strategia di prevenzione della corruzione a livello nazionale e con tutti i soggetti (dipendenti, organi d’indirizzo politico-amministrativo, collaboratori, consu</w:t>
      </w:r>
      <w:r>
        <w:rPr>
          <w:lang w:val="it-IT"/>
        </w:rPr>
        <w:t>lenti, fornitori, ecc), che a diverso titolo sono coinvolti nell’attività politico-istituzionale e amministrativa del Collegio.</w:t>
      </w:r>
    </w:p>
    <w:p w:rsidR="002220AE" w:rsidRDefault="0053236B">
      <w:pPr>
        <w:pStyle w:val="Corpodeltesto"/>
        <w:spacing w:before="202" w:after="0" w:line="276" w:lineRule="auto"/>
        <w:ind w:left="112" w:right="112"/>
        <w:jc w:val="both"/>
        <w:rPr>
          <w:lang w:val="it-IT"/>
        </w:rPr>
      </w:pPr>
      <w:r>
        <w:rPr>
          <w:lang w:val="it-IT"/>
        </w:rPr>
        <w:t>Si rileva che l’esiguità dell’organico (una sola dipendente ossia la segretaria amministrativa) e l’assenza di alcuni organi ren</w:t>
      </w:r>
      <w:r>
        <w:rPr>
          <w:lang w:val="it-IT"/>
        </w:rPr>
        <w:t>de di difficile attuazione un’azione coerente di coordinamento e soprattutto rende di difficile soluzione applicativa l’esplicazione di alcune importanti funzioni: l’attività informativa nei confronti del responsabile, dei referenti e dell'autorità giudizi</w:t>
      </w:r>
      <w:r>
        <w:rPr>
          <w:lang w:val="it-IT"/>
        </w:rPr>
        <w:t>aria (art. 16 d.lgs. n. 165 del 2001; art. 20 d.p.r. n. 3 del 1957; art.1, comma 3, l. n. 20 del 1994; art. 331 c.p.p.); la proposta di misure di prevenzione (art. 16 d.lgs. n. 165 del 2001); la vigilanza sull'osservanza del Codice di comportamento e verif</w:t>
      </w:r>
      <w:r>
        <w:rPr>
          <w:lang w:val="it-IT"/>
        </w:rPr>
        <w:t xml:space="preserve">ica </w:t>
      </w:r>
      <w:r>
        <w:rPr>
          <w:spacing w:val="1"/>
          <w:lang w:val="it-IT"/>
        </w:rPr>
        <w:t xml:space="preserve">delle </w:t>
      </w:r>
      <w:r>
        <w:rPr>
          <w:lang w:val="it-IT"/>
        </w:rPr>
        <w:t>ipotesi di  violazione; adozione delle misure gestionali, quali l'avvio di procedimenti disciplinari, la sospensione e rotazione del personale (artt. 16 e 55 bis d.lgs. n. 165 del</w:t>
      </w:r>
      <w:r>
        <w:rPr>
          <w:spacing w:val="-4"/>
          <w:lang w:val="it-IT"/>
        </w:rPr>
        <w:t xml:space="preserve"> </w:t>
      </w:r>
      <w:r>
        <w:rPr>
          <w:lang w:val="it-IT"/>
        </w:rPr>
        <w:t>2001)..</w:t>
      </w:r>
    </w:p>
    <w:p w:rsidR="002220AE" w:rsidRDefault="0053236B">
      <w:pPr>
        <w:pStyle w:val="Corpodeltesto"/>
        <w:spacing w:before="197" w:after="0" w:line="276" w:lineRule="auto"/>
        <w:ind w:left="112" w:right="119"/>
        <w:jc w:val="both"/>
        <w:rPr>
          <w:lang w:val="it-IT"/>
        </w:rPr>
      </w:pPr>
      <w:r>
        <w:rPr>
          <w:lang w:val="it-IT"/>
        </w:rPr>
        <w:t xml:space="preserve">Fatta questa premessa si riportano di seguito i soggetti </w:t>
      </w:r>
      <w:r>
        <w:rPr>
          <w:lang w:val="it-IT"/>
        </w:rPr>
        <w:t>che, allo stato attuale, concorrono alla prevenzione della corruzione all'interno del Collegio Provinciale delle Ostetriche di Modena indicando quali sono i relativi compiti e funzioni:</w:t>
      </w:r>
    </w:p>
    <w:p w:rsidR="002220AE" w:rsidRDefault="002220AE">
      <w:pPr>
        <w:pStyle w:val="Corpodeltesto"/>
        <w:spacing w:before="197" w:after="0" w:line="276" w:lineRule="auto"/>
        <w:ind w:left="112" w:right="119"/>
        <w:jc w:val="both"/>
        <w:rPr>
          <w:lang w:val="it-IT"/>
        </w:rPr>
      </w:pPr>
    </w:p>
    <w:p w:rsidR="002220AE" w:rsidRDefault="0053236B">
      <w:pPr>
        <w:pStyle w:val="Corpodeltesto"/>
        <w:numPr>
          <w:ilvl w:val="0"/>
          <w:numId w:val="7"/>
        </w:numPr>
        <w:jc w:val="both"/>
        <w:rPr>
          <w:lang w:val="it-IT"/>
        </w:rPr>
      </w:pPr>
      <w:r>
        <w:rPr>
          <w:lang w:val="it-IT"/>
        </w:rPr>
        <w:t xml:space="preserve">Il </w:t>
      </w:r>
      <w:r>
        <w:rPr>
          <w:b/>
          <w:lang w:val="it-IT"/>
        </w:rPr>
        <w:t>Consiglio Direttivo</w:t>
      </w:r>
      <w:r>
        <w:rPr>
          <w:lang w:val="it-IT"/>
        </w:rPr>
        <w:t>, organo di indirizzo politico strutturato come</w:t>
      </w:r>
      <w:r>
        <w:rPr>
          <w:lang w:val="it-IT"/>
        </w:rPr>
        <w:t xml:space="preserve"> sopra detto, che, ai sensi di legge: designa il Responsabile per la prevenzione della corruzione e per la Trasparenza (art. 1, comma 7, L. n. 190/2012); adotta il PTPCT ed i suoi aggiornamenti comunicandoli ai principali </w:t>
      </w:r>
      <w:r>
        <w:rPr>
          <w:i/>
          <w:lang w:val="it-IT"/>
        </w:rPr>
        <w:t xml:space="preserve">stakeholders </w:t>
      </w:r>
      <w:r>
        <w:rPr>
          <w:lang w:val="it-IT"/>
        </w:rPr>
        <w:t>ed all’ANAC (mediante</w:t>
      </w:r>
      <w:r>
        <w:rPr>
          <w:lang w:val="it-IT"/>
        </w:rPr>
        <w:t xml:space="preserve"> pubblicazione su sito istituzionale nella Sezione “Amministrazione Trasparente”); adotta tutti gli atti di indirizzo di carattere generale direttamente o indirettamente finalizzati alla prevenzione della corruzione (es. criteri per la formazione di albi d</w:t>
      </w:r>
      <w:r>
        <w:rPr>
          <w:lang w:val="it-IT"/>
        </w:rPr>
        <w:t>i consulenti,  fornitori o dei “</w:t>
      </w:r>
      <w:r>
        <w:rPr>
          <w:i/>
          <w:lang w:val="it-IT"/>
        </w:rPr>
        <w:t xml:space="preserve">provider” </w:t>
      </w:r>
      <w:r>
        <w:rPr>
          <w:lang w:val="it-IT"/>
        </w:rPr>
        <w:t>per l’organizzazione degli eventi formativi e di aggiornamento ECM; criteri per la valutazione della congruità degli onorari professionali degli iscritti,  criteri e requisiti generali per il conferimento e l’autor</w:t>
      </w:r>
      <w:r>
        <w:rPr>
          <w:lang w:val="it-IT"/>
        </w:rPr>
        <w:t>izzazione allo svolgimento degli incarichi da parte dei dipendenti ex art. 53 D.lgs. 165/2001); adotta ed osserva le misure di prevenzione della corruzione contenute nel PTPC, segnala casi di conflitto personale di interessi e situazioni di illecito;</w:t>
      </w:r>
    </w:p>
    <w:p w:rsidR="002220AE" w:rsidRDefault="0053236B">
      <w:pPr>
        <w:pStyle w:val="Corpodeltesto"/>
        <w:numPr>
          <w:ilvl w:val="0"/>
          <w:numId w:val="7"/>
        </w:numPr>
        <w:jc w:val="both"/>
        <w:rPr>
          <w:lang w:val="it-IT"/>
        </w:rPr>
      </w:pPr>
      <w:r>
        <w:rPr>
          <w:b/>
          <w:lang w:val="it-IT"/>
        </w:rPr>
        <w:t>Il Co</w:t>
      </w:r>
      <w:r>
        <w:rPr>
          <w:b/>
          <w:lang w:val="it-IT"/>
        </w:rPr>
        <w:t xml:space="preserve">llegio dei Revisori dei Conti, </w:t>
      </w:r>
      <w:r>
        <w:rPr>
          <w:lang w:val="it-IT"/>
        </w:rPr>
        <w:t xml:space="preserve">organo elettivo assimilabile all’organismo di controllo e vigilanza interno (OIV) ai sensi del D.lgs. 165/2001 e del d.lgs. 286/1999, partecipa al processo di gestione del rischio, valutandone il grado e suggerendo le azioni </w:t>
      </w:r>
      <w:r>
        <w:rPr>
          <w:lang w:val="it-IT"/>
        </w:rPr>
        <w:t>inerenti la prevenzione della corruzione nello svolgimento dei compiti di controllo contabile a questo attribuiti; svolge compiti consultivi nel settore della trasparenza amministrativa (artt. 43 e 44 D.lgs. 33/2013); esprime parere obbligatorio sul Codice</w:t>
      </w:r>
      <w:r>
        <w:rPr>
          <w:lang w:val="it-IT"/>
        </w:rPr>
        <w:t xml:space="preserve"> di comportamento del dipendente adottato da ciascuna amministrazione (art. 54, comma 5, D.lgs. 165/2001); osserva le misure di prevenzione della corruzione contenute nel PTPC, segnala casi di conflitto personale di interessi e situazioni di illecito;</w:t>
      </w:r>
    </w:p>
    <w:p w:rsidR="002220AE" w:rsidRDefault="0053236B">
      <w:pPr>
        <w:pStyle w:val="Corpodeltesto"/>
        <w:numPr>
          <w:ilvl w:val="0"/>
          <w:numId w:val="7"/>
        </w:numPr>
        <w:jc w:val="both"/>
        <w:rPr>
          <w:lang w:val="it-IT"/>
        </w:rPr>
      </w:pPr>
      <w:r>
        <w:rPr>
          <w:b/>
          <w:lang w:val="it-IT"/>
        </w:rPr>
        <w:t>L’As</w:t>
      </w:r>
      <w:r>
        <w:rPr>
          <w:b/>
          <w:lang w:val="it-IT"/>
        </w:rPr>
        <w:t xml:space="preserve">semblea degli iscritti, </w:t>
      </w:r>
      <w:r>
        <w:rPr>
          <w:lang w:val="it-IT"/>
        </w:rPr>
        <w:t>partecipa al processo di gestione del rischio, valutandone il grado e suggerendo le azioni inerenti la prevenzione della corruzione nello svolgimento dei compiti di controllo, nell’esercizio dei poteri di approvazione o disapprovazi</w:t>
      </w:r>
      <w:r>
        <w:rPr>
          <w:lang w:val="it-IT"/>
        </w:rPr>
        <w:t>one del bilancio preventivo e consuntivo, di approvazione o disapprovazione dei regolamenti, interni e con effetto su soggetti terzi, deliberati dal Consiglio Direttivo;</w:t>
      </w:r>
    </w:p>
    <w:p w:rsidR="002220AE" w:rsidRDefault="0053236B">
      <w:pPr>
        <w:pStyle w:val="Corpodeltesto"/>
        <w:numPr>
          <w:ilvl w:val="0"/>
          <w:numId w:val="7"/>
        </w:numPr>
        <w:jc w:val="both"/>
        <w:rPr>
          <w:lang w:val="it-IT"/>
        </w:rPr>
      </w:pPr>
      <w:r>
        <w:rPr>
          <w:b/>
          <w:lang w:val="it-IT"/>
        </w:rPr>
        <w:t>Il Responsabile della prevenzione della corruzione e della trasparenza</w:t>
      </w:r>
      <w:r>
        <w:rPr>
          <w:lang w:val="it-IT"/>
        </w:rPr>
        <w:t>: svolge i compi</w:t>
      </w:r>
      <w:r>
        <w:rPr>
          <w:lang w:val="it-IT"/>
        </w:rPr>
        <w:t>ti già precisati nella circolare del Dipartimento della funzione pubblica n. 1 del 2013 e i compiti di vigilanza sul rispetto delle norme in materia di inconferibilità e incompatibilità (art. 1 l. n. 190 del 2012; art. 15 d.lgs. n. 39 del 2013); elabora la</w:t>
      </w:r>
      <w:r>
        <w:rPr>
          <w:lang w:val="it-IT"/>
        </w:rPr>
        <w:t xml:space="preserve"> relazione annuale sull'attività svolta e ne assicura la pubblicazione (art. 1, comma 14, della legge 190/2012); cura la diffusione della conoscenza del Codice etico e di comportamento adottato dall’amministrazione ai sensi del D.P.R. n. 62 del 2013, il mo</w:t>
      </w:r>
      <w:r>
        <w:rPr>
          <w:lang w:val="it-IT"/>
        </w:rPr>
        <w:t>nitoraggio annuale sulla loro attuazione, ai sensi dell'articolo 54, comma 7, del decreto legislativo n. 165 del 2001, la pubblicazione sul sito istituzionale e la comunicazione all'Autorità nazionale anticorruzione, di cui all'articolo 1, comma 2, della l</w:t>
      </w:r>
      <w:r>
        <w:rPr>
          <w:lang w:val="it-IT"/>
        </w:rPr>
        <w:t xml:space="preserve">egge 6 novembre 2012, n. 190, e i risultati del monitoraggio. Coincide con il responsabile della trasparenza e ne svolge conseguentemente le funzioni (art. 43 d.lgs. n. 33 del 2013). I compiti attribuiti al responsabile non sono delegabili, se non in caso </w:t>
      </w:r>
      <w:r>
        <w:rPr>
          <w:lang w:val="it-IT"/>
        </w:rPr>
        <w:t xml:space="preserve">di straordinarie e motivate necessità, riconducibili a situazioni eccezionali, mantenendosi comunque ferma nel delegante la responsabilità non solo in vigilando ma anche in </w:t>
      </w:r>
      <w:r>
        <w:rPr>
          <w:i/>
          <w:lang w:val="it-IT"/>
        </w:rPr>
        <w:t>eligendo</w:t>
      </w:r>
      <w:r>
        <w:rPr>
          <w:lang w:val="it-IT"/>
        </w:rPr>
        <w:t>.</w:t>
      </w:r>
    </w:p>
    <w:p w:rsidR="002220AE" w:rsidRDefault="0053236B">
      <w:pPr>
        <w:pStyle w:val="Corpodeltesto"/>
        <w:jc w:val="both"/>
        <w:rPr>
          <w:lang w:val="it-IT"/>
        </w:rPr>
      </w:pPr>
      <w:r>
        <w:rPr>
          <w:lang w:val="it-IT"/>
        </w:rPr>
        <w:t>La figura del RPCT è stata interessata in modo significativo dalle modifi</w:t>
      </w:r>
      <w:r>
        <w:rPr>
          <w:lang w:val="it-IT"/>
        </w:rPr>
        <w:t>che introdotte dal d.lgs. 97/2016. La nuova disciplina ha unificato in capo ad un solo soggetto l’incarico di Responsabile della prevenzione della corruzione e della trasparenza e ne ha rafforzato il ruolo, richiedendo espressamente che ad esso siano ricon</w:t>
      </w:r>
      <w:r>
        <w:rPr>
          <w:lang w:val="it-IT"/>
        </w:rPr>
        <w:t xml:space="preserve">osciuti poteri e funzioni idonei a garantire lo svolgimento dell’incarico con autonomia ed effettività, eventualmente anche con modifiche organizzative. </w:t>
      </w:r>
    </w:p>
    <w:p w:rsidR="002220AE" w:rsidRDefault="0053236B">
      <w:pPr>
        <w:pStyle w:val="Corpodeltesto"/>
        <w:jc w:val="both"/>
        <w:rPr>
          <w:lang w:val="it-IT"/>
        </w:rPr>
      </w:pPr>
      <w:r>
        <w:rPr>
          <w:lang w:val="it-IT"/>
        </w:rPr>
        <w:t>Il presente Piano intende dare attuazione alle nuove previsioni e, pertanto, il Responsabile viene ide</w:t>
      </w:r>
      <w:r>
        <w:rPr>
          <w:lang w:val="it-IT"/>
        </w:rPr>
        <w:t xml:space="preserve">ntificato con riferimento ad entrambi i ruoli come Responsabile della prevenzione della corruzione e della trasparenza (RPCT), in linea con quanto già previsto nel Piano precedente e nei suoi aggiornamenti. </w:t>
      </w:r>
    </w:p>
    <w:p w:rsidR="002220AE" w:rsidRDefault="0053236B">
      <w:pPr>
        <w:pStyle w:val="Corpodeltesto"/>
        <w:jc w:val="both"/>
        <w:rPr>
          <w:lang w:val="it-IT"/>
        </w:rPr>
      </w:pPr>
      <w:r>
        <w:rPr>
          <w:iCs/>
          <w:lang w:val="it-IT"/>
        </w:rPr>
        <w:t>Per quanto concerne i criteri di scelta di quest</w:t>
      </w:r>
      <w:r>
        <w:rPr>
          <w:iCs/>
          <w:lang w:val="it-IT"/>
        </w:rPr>
        <w:t xml:space="preserve">a fondamentale figura anticorruzione all’interno delle amministrazioni, in via generale </w:t>
      </w:r>
      <w:r>
        <w:rPr>
          <w:lang w:val="it-IT"/>
        </w:rPr>
        <w:t>l’art. 1, co. 7, della l. 190/2012, come novellato, prevede che «</w:t>
      </w:r>
      <w:r>
        <w:rPr>
          <w:i/>
          <w:iCs/>
          <w:lang w:val="it-IT"/>
        </w:rPr>
        <w:t>l’organo di indirizzo individua, di norma tra i dirigenti di ruolo in servizio il responsabile della pr</w:t>
      </w:r>
      <w:r>
        <w:rPr>
          <w:i/>
          <w:iCs/>
          <w:lang w:val="it-IT"/>
        </w:rPr>
        <w:t>evenzione della corruzione e della trasparenza…</w:t>
      </w:r>
      <w:r>
        <w:rPr>
          <w:lang w:val="it-IT"/>
        </w:rPr>
        <w:t>» (art. 41, co. 1, lett. f, d.lgs. 97/2016). Tale modifica trova la sua ragione fondante nella necessità che il RPCT deve poter adeguatamente svolgere il proprio ruolo con effettività e poteri di interlocuzion</w:t>
      </w:r>
      <w:r>
        <w:rPr>
          <w:lang w:val="it-IT"/>
        </w:rPr>
        <w:t xml:space="preserve">e reali con gli organi di indirizzo e con l’intera struttura amministrativa. </w:t>
      </w:r>
    </w:p>
    <w:p w:rsidR="002220AE" w:rsidRDefault="0053236B">
      <w:pPr>
        <w:pStyle w:val="Corpodeltesto"/>
        <w:jc w:val="both"/>
        <w:rPr>
          <w:lang w:val="it-IT"/>
        </w:rPr>
      </w:pPr>
      <w:r>
        <w:rPr>
          <w:lang w:val="it-IT"/>
        </w:rPr>
        <w:t>La normativa vigente, nella lettura datane dal PNA 2016, ha mantenuto ferma la sicura preferenza per personale dipendente dell’amministrazione, che assicuri stabilità ai fini del</w:t>
      </w:r>
      <w:r>
        <w:rPr>
          <w:lang w:val="it-IT"/>
        </w:rPr>
        <w:t>lo svolgimento dei compiti e sia debitamente informato ed a conoscenza dei processi amministrativi tipici o caratteristici dell’ente. Il PNA 2016 ha ritenuto che “</w:t>
      </w:r>
      <w:r>
        <w:rPr>
          <w:i/>
          <w:lang w:val="it-IT"/>
        </w:rPr>
        <w:t>considerata la posizione di autonomia che deve essere assicurata al RPCT, e il ruolo di garan</w:t>
      </w:r>
      <w:r>
        <w:rPr>
          <w:i/>
          <w:lang w:val="it-IT"/>
        </w:rPr>
        <w:t>zia sull’effettività del sistema di prevenzione della corruzione, non appare coerente con i requisiti di legge la nomina di un dirigente che provenga direttamente da uffici di diretta collaborazione con l’organo di indirizzo laddove esista un vincolo fiduc</w:t>
      </w:r>
      <w:r>
        <w:rPr>
          <w:i/>
          <w:lang w:val="it-IT"/>
        </w:rPr>
        <w:t>iario</w:t>
      </w:r>
      <w:r>
        <w:rPr>
          <w:lang w:val="it-IT"/>
        </w:rPr>
        <w:t xml:space="preserve">”. </w:t>
      </w:r>
    </w:p>
    <w:p w:rsidR="002220AE" w:rsidRDefault="0053236B">
      <w:pPr>
        <w:pStyle w:val="Corpodeltesto"/>
        <w:jc w:val="both"/>
        <w:rPr>
          <w:lang w:val="it-IT"/>
        </w:rPr>
      </w:pPr>
      <w:r>
        <w:rPr>
          <w:lang w:val="it-IT"/>
        </w:rPr>
        <w:t>Resta ferma l’esigenza che il RPCT abbia adeguata conoscenza dell’organizzazione e del funzionamento dell’amministrazione, sia dotato della necessaria autonomia valutativa, che non sia in una posizione che presenti profili di conflitto di interess</w:t>
      </w:r>
      <w:r>
        <w:rPr>
          <w:lang w:val="it-IT"/>
        </w:rPr>
        <w:t xml:space="preserve">i e sia scelto, di norma e con le eccezioni di cui </w:t>
      </w:r>
      <w:r>
        <w:rPr>
          <w:i/>
          <w:lang w:val="it-IT"/>
        </w:rPr>
        <w:t>infra</w:t>
      </w:r>
      <w:r>
        <w:rPr>
          <w:lang w:val="it-IT"/>
        </w:rPr>
        <w:t xml:space="preserve">, tra i dirigenti non assegnati ad uffici che svolgano attività di gestione e di amministrazione attiva. </w:t>
      </w:r>
    </w:p>
    <w:p w:rsidR="002220AE" w:rsidRDefault="0053236B">
      <w:pPr>
        <w:pStyle w:val="Corpodeltesto"/>
        <w:jc w:val="both"/>
        <w:rPr>
          <w:lang w:val="it-IT"/>
        </w:rPr>
      </w:pPr>
      <w:r>
        <w:rPr>
          <w:lang w:val="it-IT"/>
        </w:rPr>
        <w:t>A tal proposito il PNA ha espressamente indicato che “</w:t>
      </w:r>
      <w:r>
        <w:rPr>
          <w:i/>
          <w:lang w:val="it-IT"/>
        </w:rPr>
        <w:t>va evitato, per quanto possibile, che il</w:t>
      </w:r>
      <w:r>
        <w:rPr>
          <w:i/>
          <w:lang w:val="it-IT"/>
        </w:rPr>
        <w:t xml:space="preserve"> RPCT sia scelto tra i dirigenti assegnati a uffici che svolgono attività nei settori più esposti al rischio corruttivo, come l’ufficio contratti o quello preposto alla gestione del patrimonio</w:t>
      </w:r>
      <w:r>
        <w:rPr>
          <w:lang w:val="it-IT"/>
        </w:rPr>
        <w:t>”, e che sia persona diversa da quella preposta alla Direzione d</w:t>
      </w:r>
      <w:r>
        <w:rPr>
          <w:lang w:val="it-IT"/>
        </w:rPr>
        <w:t>egli Uffici disciplinari dell’Ente ai sensi del nuovo co. 7 dell’art. 1, l. 190/2012 secondo cui il Responsabile della prevenzione della corruzione e della trasparenza indica «</w:t>
      </w:r>
      <w:r>
        <w:rPr>
          <w:i/>
          <w:iCs/>
          <w:lang w:val="it-IT"/>
        </w:rPr>
        <w:t>agli uffici competenti all’esercizio dell’azione disciplinare</w:t>
      </w:r>
      <w:r>
        <w:rPr>
          <w:lang w:val="it-IT"/>
        </w:rPr>
        <w:t xml:space="preserve">» i nominativi dei </w:t>
      </w:r>
      <w:r>
        <w:rPr>
          <w:lang w:val="it-IT"/>
        </w:rPr>
        <w:t xml:space="preserve">dipendenti che non hanno attuato correttamente le misure in materia di prevenzione della corruzione e della trasparenza. </w:t>
      </w:r>
    </w:p>
    <w:p w:rsidR="002220AE" w:rsidRDefault="0053236B">
      <w:pPr>
        <w:pStyle w:val="Corpodeltesto"/>
        <w:jc w:val="both"/>
        <w:rPr>
          <w:lang w:val="it-IT"/>
        </w:rPr>
      </w:pPr>
      <w:r>
        <w:rPr>
          <w:lang w:val="it-IT"/>
        </w:rPr>
        <w:t>Parimenti, il RPCT deve essere una persona che abbia sempre mantenuto una condotta integerrima, escludendo coloro che siano stati dest</w:t>
      </w:r>
      <w:r>
        <w:rPr>
          <w:lang w:val="it-IT"/>
        </w:rPr>
        <w:t xml:space="preserve">inatari di provvedimenti giudiziali di condanna o provvedimenti disciplinari. </w:t>
      </w:r>
    </w:p>
    <w:p w:rsidR="002220AE" w:rsidRDefault="0053236B">
      <w:pPr>
        <w:pStyle w:val="Corpodeltesto"/>
        <w:jc w:val="both"/>
        <w:rPr>
          <w:i/>
          <w:lang w:val="it-IT"/>
        </w:rPr>
      </w:pPr>
      <w:r>
        <w:rPr>
          <w:lang w:val="it-IT"/>
        </w:rPr>
        <w:t>In caso di carenza di posizioni dirigenziali, soprattutto per gli enti di piccole dimensioni, può essere individuato un dipendente con posizione organizzativa, fermo restando qu</w:t>
      </w:r>
      <w:r>
        <w:rPr>
          <w:lang w:val="it-IT"/>
        </w:rPr>
        <w:t>anto sopra esposto nel caso di nomina di dipendenti con qualifica non dirigenziale. Con specifico riguardo agli Ordini e Collegi professionali ed, in punto applicazione della L. 190/2012 ed individuazione del RPCT, il PNA 2016 ha posto e risolto la questio</w:t>
      </w:r>
      <w:r>
        <w:rPr>
          <w:lang w:val="it-IT"/>
        </w:rPr>
        <w:t xml:space="preserve">ne legata alla eventualità che nell’organigramma dell’Ente manchi una figura dirigenziale, esattamente come avviene all’interno del Collegio dotato di un solo Ufficio Amministrativo che funge da Segreteria Generale e da anche da Ufficio di Presidenza. Nel </w:t>
      </w:r>
      <w:r>
        <w:rPr>
          <w:lang w:val="it-IT"/>
        </w:rPr>
        <w:t>caso di specie è prevista la possibilità, in prima istanza, di nominare “</w:t>
      </w:r>
      <w:r>
        <w:rPr>
          <w:i/>
          <w:lang w:val="it-IT"/>
        </w:rPr>
        <w:t xml:space="preserve">un profilo non dirigenziale che garantisca comunque idonee competenze”. </w:t>
      </w:r>
    </w:p>
    <w:p w:rsidR="002220AE" w:rsidRDefault="0053236B">
      <w:pPr>
        <w:pStyle w:val="Corpodeltesto"/>
        <w:jc w:val="both"/>
        <w:rPr>
          <w:lang w:val="it-IT"/>
        </w:rPr>
      </w:pPr>
      <w:r>
        <w:rPr>
          <w:lang w:val="it-IT"/>
        </w:rPr>
        <w:t>Il PNA ha precisato che “</w:t>
      </w:r>
      <w:r>
        <w:rPr>
          <w:i/>
          <w:lang w:val="it-IT"/>
        </w:rPr>
        <w:t>solo in via residuale e con atto motivato, il RPCT potrà coincidere con un Consiglier</w:t>
      </w:r>
      <w:r>
        <w:rPr>
          <w:i/>
          <w:lang w:val="it-IT"/>
        </w:rPr>
        <w:t xml:space="preserve">e eletto dell’ente, purché privo di deleghe gestionali, dunque con esclusione delle figure di Presidente, Consigliere Segretario, o Consigliere Tesoriere” </w:t>
      </w:r>
      <w:r>
        <w:rPr>
          <w:lang w:val="it-IT"/>
        </w:rPr>
        <w:t>(PNA, Sez. III, par. 1.1). In sostanza, poiché il RPCT deve vigilare sulle fonti e sulle aree di risc</w:t>
      </w:r>
      <w:r>
        <w:rPr>
          <w:lang w:val="it-IT"/>
        </w:rPr>
        <w:t>hio corruzione connesse all’attività amministrativa dell’ente, ed è obbligato a segnalare situazioni di rischio attivandosi e promuovendo presso l’Organo Direttivo l’adozione delle misure idonee ad eliminare il rischio stesso ed a prevenire il suo concreti</w:t>
      </w:r>
      <w:r>
        <w:rPr>
          <w:lang w:val="it-IT"/>
        </w:rPr>
        <w:t xml:space="preserve">zzarsi, la persona che ricopre questo fondamentale ruolo di “vigilanza e garanzia” deve essere dotata oltre che di sufficienti competenze giuridiche ed amministrative, anche di un adeguato grado di autonomia ed indipendenza dalle persone che esercitano il </w:t>
      </w:r>
      <w:r>
        <w:rPr>
          <w:lang w:val="it-IT"/>
        </w:rPr>
        <w:t>potere di direzione politica o di amministrazione, in via monocratica o collegiale. Inoltre deve poter promuovere l’azione disciplinare per l’accertamento di responsabilità soggettive degli organi di indirizzo.</w:t>
      </w:r>
    </w:p>
    <w:p w:rsidR="002220AE" w:rsidRDefault="0053236B">
      <w:pPr>
        <w:pStyle w:val="Corpodeltesto"/>
        <w:jc w:val="both"/>
        <w:rPr>
          <w:lang w:val="it-IT"/>
        </w:rPr>
      </w:pPr>
      <w:r>
        <w:rPr>
          <w:lang w:val="it-IT"/>
        </w:rPr>
        <w:t>L'intento principale del legislatore, nelle m</w:t>
      </w:r>
      <w:r>
        <w:rPr>
          <w:lang w:val="it-IT"/>
        </w:rPr>
        <w:t xml:space="preserve">odifiche apportate alla l. 190/2012 (art. 41, co. 1 lett. f) d.lgs. 97/2016), è chiaramente quello di rafforzare e tutelare il ruolo del RPCT, nel senso auspicato dall’Autorità nell’Aggiornamento 2015 al PNA. </w:t>
      </w:r>
    </w:p>
    <w:p w:rsidR="002220AE" w:rsidRDefault="002220AE">
      <w:pPr>
        <w:pStyle w:val="Corpodeltesto"/>
        <w:rPr>
          <w:lang w:val="it-IT"/>
        </w:rPr>
      </w:pPr>
    </w:p>
    <w:p w:rsidR="002220AE" w:rsidRDefault="0053236B">
      <w:pPr>
        <w:pStyle w:val="Corpodeltesto"/>
        <w:jc w:val="both"/>
        <w:rPr>
          <w:lang w:val="it-IT"/>
        </w:rPr>
      </w:pPr>
      <w:r>
        <w:rPr>
          <w:lang w:val="it-IT"/>
        </w:rPr>
        <w:t xml:space="preserve">Il decreto, infatti, stabilisce che l’organo </w:t>
      </w:r>
      <w:r>
        <w:rPr>
          <w:lang w:val="it-IT"/>
        </w:rPr>
        <w:t xml:space="preserve">di indirizzo disponga eventuali modifiche organizzative necessarie per assicurare che al RPCT siano attribuiti funzioni e poteri idonei per lo svolgimento dell’incarico con piena autonomia ed effettività. </w:t>
      </w:r>
    </w:p>
    <w:p w:rsidR="002220AE" w:rsidRDefault="0053236B">
      <w:pPr>
        <w:pStyle w:val="Corpodeltesto"/>
        <w:jc w:val="both"/>
        <w:rPr>
          <w:lang w:val="it-IT"/>
        </w:rPr>
      </w:pPr>
      <w:r>
        <w:rPr>
          <w:lang w:val="it-IT"/>
        </w:rPr>
        <w:t>Inoltre, il medesimo decreto, da un lato, attribui</w:t>
      </w:r>
      <w:r>
        <w:rPr>
          <w:lang w:val="it-IT"/>
        </w:rPr>
        <w:t>sce al RPCT il potere di indicare agli uffici della pubblica amministrazione competenti all’esercizio dell’azione disciplinare i nominativi dei dipendenti che non hanno attuato correttamente le misure in materia di prevenzione della corruzione e di traspar</w:t>
      </w:r>
      <w:r>
        <w:rPr>
          <w:lang w:val="it-IT"/>
        </w:rPr>
        <w:t>enza. Dall’altro lato, stabilisce il dovere del RPCT di segnalare all’organo di indirizzo e all’OIV «</w:t>
      </w:r>
      <w:r>
        <w:rPr>
          <w:i/>
          <w:iCs/>
          <w:lang w:val="it-IT"/>
        </w:rPr>
        <w:t>le disfunzioni inerenti all’attuazione delle misure in materia di prevenzione della corruzione e di trasparenza</w:t>
      </w:r>
      <w:r>
        <w:rPr>
          <w:lang w:val="it-IT"/>
        </w:rPr>
        <w:t xml:space="preserve">». </w:t>
      </w:r>
    </w:p>
    <w:p w:rsidR="002220AE" w:rsidRDefault="002220AE">
      <w:pPr>
        <w:pStyle w:val="Corpodeltesto"/>
        <w:jc w:val="both"/>
        <w:rPr>
          <w:lang w:val="it-IT"/>
        </w:rPr>
      </w:pPr>
    </w:p>
    <w:p w:rsidR="002220AE" w:rsidRDefault="0053236B">
      <w:pPr>
        <w:pStyle w:val="Corpodeltesto"/>
        <w:jc w:val="both"/>
        <w:rPr>
          <w:lang w:val="it-IT"/>
        </w:rPr>
      </w:pPr>
      <w:r>
        <w:rPr>
          <w:lang w:val="it-IT"/>
        </w:rPr>
        <w:t>In considerazione dei numerosi compiti direttamente attribuiti al RPCT nei confronti del personale dell’ente, ed eventualmente per quel che concerne le disfunzioni anche nei confronti degli organi di indirizzo, è indispensabile che tra le misure organizzat</w:t>
      </w:r>
      <w:r>
        <w:rPr>
          <w:lang w:val="it-IT"/>
        </w:rPr>
        <w:t xml:space="preserve">ive da adottarsi da parte degli organi di indirizzo vi siano anche quelle dirette ad assicurare che il RPCT svolga il suo delicato compito in modo imparziale, al riparo da possibili ritorsioni. </w:t>
      </w:r>
    </w:p>
    <w:p w:rsidR="002220AE" w:rsidRDefault="002220AE">
      <w:pPr>
        <w:pStyle w:val="Corpodeltesto"/>
        <w:jc w:val="both"/>
        <w:rPr>
          <w:lang w:val="it-IT"/>
        </w:rPr>
      </w:pPr>
    </w:p>
    <w:p w:rsidR="002220AE" w:rsidRDefault="0053236B">
      <w:pPr>
        <w:pStyle w:val="Corpodeltesto"/>
        <w:jc w:val="both"/>
        <w:rPr>
          <w:lang w:val="it-IT"/>
        </w:rPr>
      </w:pPr>
      <w:r>
        <w:rPr>
          <w:lang w:val="it-IT"/>
        </w:rPr>
        <w:t>A garanzia dello svolgimento delle funzioni del RPCT in cond</w:t>
      </w:r>
      <w:r>
        <w:rPr>
          <w:lang w:val="it-IT"/>
        </w:rPr>
        <w:t>izioni di autonomia e indipendenza, occorre considerare anche la durata dell’incarico di RPCT che deve essere fissata tenendo conto della non esclusività della funzione. Il RPCT, infatti, come anticipato, può essere un dirigente che già svolge altri incari</w:t>
      </w:r>
      <w:r>
        <w:rPr>
          <w:lang w:val="it-IT"/>
        </w:rPr>
        <w:t>chi all’interno dell’amministrazione. La durata dell’incarico di RPCT in questi casi, dunque, è correlata alla durata del contratto sottostante all’incarico dirigenziale già svolto. Nelle ipotesi di riorganizzazione o di modifica del precedente incarico, q</w:t>
      </w:r>
      <w:r>
        <w:rPr>
          <w:lang w:val="it-IT"/>
        </w:rPr>
        <w:t>uello di RPCT è opportuno che prosegua fino al termine della naturale scadenza del contratto legato al precedente incarico (o di quella che sarebbe dovuta essere la naturale scadenza) e, comunque, in coerenza di quanto previsto nel PTPC. Per incrementare l</w:t>
      </w:r>
      <w:r>
        <w:rPr>
          <w:lang w:val="it-IT"/>
        </w:rPr>
        <w:t>e garanzie del ruolo esercitato dal RPCT è intervenuta l’estensione generalizzata della previsione di doveri di segnalazione all’ANAC di eventuali misure discriminatorie - quindi non più solo in caso di revoca - dirette o indirette nei confronti del RPCT c</w:t>
      </w:r>
      <w:r>
        <w:rPr>
          <w:lang w:val="it-IT"/>
        </w:rPr>
        <w:t xml:space="preserve">omunque collegate, direttamente o indirettamente, allo svolgimento delle sue funzioni. In tal caso l’ANAC può richiedere informazioni all’organo di indirizzo e intervenire con i poteri di cui all’art. 15, co. 3 del decreto legislativo 8 aprile 2013, n. 39 </w:t>
      </w:r>
      <w:r>
        <w:rPr>
          <w:lang w:val="it-IT"/>
        </w:rPr>
        <w:t>«</w:t>
      </w:r>
      <w:r>
        <w:rPr>
          <w:i/>
          <w:iCs/>
          <w:lang w:val="it-IT"/>
        </w:rPr>
        <w:t>Disposizioni in materia di inconferibilità e incompatibilità di incarichi presso le pubbliche amministrazioni e presso gli enti privati in controllo pubblico, a norma dell’articolo 1, commi 49 e 50, della legge 6 novembre 2012, n. 190</w:t>
      </w:r>
      <w:r>
        <w:rPr>
          <w:lang w:val="it-IT"/>
        </w:rPr>
        <w:t xml:space="preserve">». </w:t>
      </w:r>
    </w:p>
    <w:p w:rsidR="002220AE" w:rsidRDefault="0053236B">
      <w:pPr>
        <w:pStyle w:val="Corpodeltesto"/>
        <w:jc w:val="both"/>
        <w:rPr>
          <w:lang w:val="it-IT"/>
        </w:rPr>
      </w:pPr>
      <w:r>
        <w:rPr>
          <w:lang w:val="it-IT"/>
        </w:rPr>
        <w:t>Inoltre, sempre a</w:t>
      </w:r>
      <w:r>
        <w:rPr>
          <w:lang w:val="it-IT"/>
        </w:rPr>
        <w:t xml:space="preserve"> maggiore tutela del RPCT, può essere letta la novella legislativa laddove prevede l'esclusione dall'imputazione di responsabilità del RPCT (per omesso controllo, sul piano disciplinare) nei casi di ripetute violazioni delle misure di prevenzione previste </w:t>
      </w:r>
      <w:r>
        <w:rPr>
          <w:lang w:val="it-IT"/>
        </w:rPr>
        <w:t>dal Piano, qualora lo stesso possa provare «</w:t>
      </w:r>
      <w:r>
        <w:rPr>
          <w:i/>
          <w:iCs/>
          <w:lang w:val="it-IT"/>
        </w:rPr>
        <w:t>di avere comunicato agli uffici le misure da adottare e le relative modalità e di avere vigilato sull'osservanza del Piano</w:t>
      </w:r>
      <w:r>
        <w:rPr>
          <w:lang w:val="it-IT"/>
        </w:rPr>
        <w:t xml:space="preserve">» (art. 41, co. 1, lett. l), d.lgs. 97/2016). </w:t>
      </w:r>
    </w:p>
    <w:p w:rsidR="002220AE" w:rsidRDefault="0053236B">
      <w:pPr>
        <w:pStyle w:val="Corpodeltesto"/>
        <w:jc w:val="both"/>
        <w:rPr>
          <w:lang w:val="it-IT"/>
        </w:rPr>
      </w:pPr>
      <w:r>
        <w:rPr>
          <w:lang w:val="it-IT"/>
        </w:rPr>
        <w:t>Al fine di garantire che il RPCT possa svol</w:t>
      </w:r>
      <w:r>
        <w:rPr>
          <w:lang w:val="it-IT"/>
        </w:rPr>
        <w:t>gere il proprio ruolo con autonomia ed effettività, come previsto dall’art. 41 del d.lgs. 97/2016, l’organo di indirizzo dispone «</w:t>
      </w:r>
      <w:r>
        <w:rPr>
          <w:i/>
          <w:iCs/>
          <w:lang w:val="it-IT"/>
        </w:rPr>
        <w:t xml:space="preserve">le eventuali modifiche organizzative necessarie per assicurare funzioni e poteri idonei» </w:t>
      </w:r>
      <w:r>
        <w:rPr>
          <w:lang w:val="it-IT"/>
        </w:rPr>
        <w:t xml:space="preserve">al RPCT. </w:t>
      </w:r>
    </w:p>
    <w:p w:rsidR="002220AE" w:rsidRDefault="0053236B">
      <w:pPr>
        <w:pStyle w:val="Corpodeltesto"/>
        <w:numPr>
          <w:ilvl w:val="0"/>
          <w:numId w:val="7"/>
        </w:numPr>
        <w:jc w:val="both"/>
        <w:rPr>
          <w:lang w:val="it-IT"/>
        </w:rPr>
      </w:pPr>
      <w:r>
        <w:rPr>
          <w:b/>
          <w:lang w:val="it-IT"/>
        </w:rPr>
        <w:t xml:space="preserve">I collaboratori, i dipendenti, i consulenti ed i soggetti che intrattengono un rapporto contrattuale per lavori, beni e servizi </w:t>
      </w:r>
      <w:r>
        <w:rPr>
          <w:lang w:val="it-IT"/>
        </w:rPr>
        <w:t>e/o a qualsiasi altro titolo con il Collegio: osservano le misure contenute nel P.T.P.C., segnalano le situazioni di illecito, s</w:t>
      </w:r>
      <w:r>
        <w:rPr>
          <w:lang w:val="it-IT"/>
        </w:rPr>
        <w:t>i adeguano e si impegnano ad osservare, laddove compatibile, le disposizioni del Codice Etico e di comportamento del Collegio.</w:t>
      </w:r>
    </w:p>
    <w:p w:rsidR="002220AE" w:rsidRDefault="002220AE">
      <w:pPr>
        <w:pStyle w:val="Corpodeltesto"/>
        <w:jc w:val="both"/>
        <w:rPr>
          <w:sz w:val="20"/>
          <w:lang w:val="it-IT"/>
        </w:rPr>
      </w:pPr>
    </w:p>
    <w:p w:rsidR="002220AE" w:rsidRDefault="002220AE">
      <w:pPr>
        <w:pStyle w:val="Corpodeltesto"/>
        <w:jc w:val="both"/>
        <w:rPr>
          <w:sz w:val="20"/>
          <w:lang w:val="it-IT"/>
        </w:rPr>
      </w:pPr>
    </w:p>
    <w:p w:rsidR="002220AE" w:rsidRDefault="0053236B">
      <w:pPr>
        <w:pStyle w:val="Titolo1"/>
        <w:shd w:val="clear" w:color="auto" w:fill="0070C0"/>
        <w:tabs>
          <w:tab w:val="left" w:pos="854"/>
          <w:tab w:val="left" w:pos="14450"/>
        </w:tabs>
        <w:rPr>
          <w:shd w:val="clear" w:color="auto" w:fill="00AFEF"/>
          <w:lang w:val="it-IT"/>
        </w:rPr>
      </w:pPr>
      <w:r>
        <w:rPr>
          <w:shd w:val="clear" w:color="auto" w:fill="00AFEF"/>
          <w:lang w:val="it-IT"/>
        </w:rPr>
        <w:t>5. Azioni e misure generali finalizzate alla prevenzione della corruzione.</w:t>
      </w:r>
    </w:p>
    <w:p w:rsidR="002220AE" w:rsidRDefault="0053236B">
      <w:pPr>
        <w:pStyle w:val="Titolo3"/>
        <w:shd w:val="clear" w:color="auto" w:fill="0070C0"/>
        <w:tabs>
          <w:tab w:val="left" w:pos="14450"/>
        </w:tabs>
        <w:spacing w:before="218"/>
        <w:ind w:left="0"/>
        <w:rPr>
          <w:shd w:val="clear" w:color="auto" w:fill="00AFEF"/>
          <w:lang w:val="it-IT"/>
        </w:rPr>
      </w:pPr>
      <w:r>
        <w:rPr>
          <w:shd w:val="clear" w:color="auto" w:fill="00AFEF"/>
          <w:lang w:val="it-IT"/>
        </w:rPr>
        <w:t>a.Brevi cenni sulla struttura economica e patrimonia</w:t>
      </w:r>
      <w:r>
        <w:rPr>
          <w:shd w:val="clear" w:color="auto" w:fill="00AFEF"/>
          <w:lang w:val="it-IT"/>
        </w:rPr>
        <w:t>le del Collegio Interprovinciale delle Ostetriche e sulla attività amministrativa</w:t>
      </w:r>
    </w:p>
    <w:p w:rsidR="002220AE" w:rsidRDefault="002220AE">
      <w:pPr>
        <w:pStyle w:val="Corpodeltesto"/>
        <w:spacing w:before="4" w:after="0"/>
        <w:rPr>
          <w:b/>
          <w:i/>
          <w:sz w:val="20"/>
          <w:lang w:val="it-IT"/>
        </w:rPr>
      </w:pPr>
    </w:p>
    <w:p w:rsidR="002220AE" w:rsidRDefault="0053236B">
      <w:pPr>
        <w:pStyle w:val="Corpodeltesto"/>
        <w:spacing w:before="7"/>
        <w:jc w:val="both"/>
        <w:rPr>
          <w:lang w:val="it-IT"/>
        </w:rPr>
      </w:pPr>
      <w:r>
        <w:rPr>
          <w:lang w:val="it-IT"/>
        </w:rPr>
        <w:t>Il Collegio è dotato di una struttura organizzativa essenziale ed esclusivamente basata su impegno e dedizione degli Organi istituzionali, supportati da un consulente in are</w:t>
      </w:r>
      <w:r>
        <w:rPr>
          <w:lang w:val="it-IT"/>
        </w:rPr>
        <w:t>a fiscale commercialistica e da uno in area web-informatica. Le principali attività amministrative, contabili-giuridiche ed istituzionali vengono supportate da un Ufficio Amministrativo e di Segreteria nel quale vi è una dipendente e da due studi di consul</w:t>
      </w:r>
      <w:r>
        <w:rPr>
          <w:lang w:val="it-IT"/>
        </w:rPr>
        <w:t>enza: il primo in area fiscale ed amministrativa  rinnovabile annualmente, un altro consulente nel settore legale basato su affidamento di incarico diretto da parte del Collegio.</w:t>
      </w:r>
    </w:p>
    <w:p w:rsidR="002220AE" w:rsidRDefault="0053236B">
      <w:pPr>
        <w:pStyle w:val="Corpodeltesto"/>
        <w:spacing w:before="7"/>
        <w:jc w:val="both"/>
        <w:rPr>
          <w:lang w:val="it-IT"/>
        </w:rPr>
      </w:pPr>
      <w:r>
        <w:rPr>
          <w:lang w:val="it-IT"/>
        </w:rPr>
        <w:t>L’attività dell’Ufficio Amministrativo si svolge a diretto contatto e, dunque</w:t>
      </w:r>
      <w:r>
        <w:rPr>
          <w:lang w:val="it-IT"/>
        </w:rPr>
        <w:t>, si compenetra con quella del Consiglio Direttivo e della Presidente (che come sopra ricordato a norma del DPR 221/1950, “</w:t>
      </w:r>
      <w:r>
        <w:rPr>
          <w:i/>
          <w:lang w:val="it-IT"/>
        </w:rPr>
        <w:t>dirige gli uffici</w:t>
      </w:r>
      <w:r>
        <w:rPr>
          <w:lang w:val="it-IT"/>
        </w:rPr>
        <w:t>”). Altrettanta stretta collaborazione esiste fra l’Ufficio, La Presidente con il Consiglio Direttivo ed i Consulent</w:t>
      </w:r>
      <w:r>
        <w:rPr>
          <w:lang w:val="it-IT"/>
        </w:rPr>
        <w:t>i affidatari dei servizi contabile – fiscale ed informatico.</w:t>
      </w:r>
    </w:p>
    <w:p w:rsidR="002220AE" w:rsidRDefault="002220AE">
      <w:pPr>
        <w:pStyle w:val="Corpodeltesto"/>
        <w:spacing w:before="7"/>
        <w:jc w:val="both"/>
        <w:rPr>
          <w:lang w:val="it-IT"/>
        </w:rPr>
      </w:pPr>
    </w:p>
    <w:p w:rsidR="002220AE" w:rsidRDefault="0053236B">
      <w:pPr>
        <w:pStyle w:val="Corpodeltesto"/>
        <w:spacing w:before="7"/>
        <w:jc w:val="both"/>
        <w:rPr>
          <w:lang w:val="it-IT"/>
        </w:rPr>
      </w:pPr>
      <w:r>
        <w:rPr>
          <w:lang w:val="it-IT"/>
        </w:rPr>
        <w:t>Senza pretesa di esaustività l’azione amministrativa/contabile e giuridica del Collegio si estrinseca nelle seguenti attività:</w:t>
      </w:r>
    </w:p>
    <w:p w:rsidR="002220AE" w:rsidRDefault="0053236B">
      <w:pPr>
        <w:pStyle w:val="Corpodeltesto"/>
        <w:numPr>
          <w:ilvl w:val="0"/>
          <w:numId w:val="10"/>
        </w:numPr>
        <w:spacing w:before="7" w:after="0"/>
        <w:jc w:val="both"/>
        <w:rPr>
          <w:lang w:val="it-IT"/>
        </w:rPr>
      </w:pPr>
      <w:r>
        <w:rPr>
          <w:lang w:val="it-IT"/>
        </w:rPr>
        <w:t>Gestione delle delibere di spesa;</w:t>
      </w:r>
    </w:p>
    <w:p w:rsidR="002220AE" w:rsidRDefault="0053236B">
      <w:pPr>
        <w:pStyle w:val="Corpodeltesto"/>
        <w:numPr>
          <w:ilvl w:val="0"/>
          <w:numId w:val="10"/>
        </w:numPr>
        <w:spacing w:before="7" w:after="0"/>
        <w:jc w:val="both"/>
        <w:rPr>
          <w:lang w:val="it-IT"/>
        </w:rPr>
      </w:pPr>
      <w:r>
        <w:rPr>
          <w:lang w:val="it-IT"/>
        </w:rPr>
        <w:t>Tenuta dell’Albo e suo aggiorname</w:t>
      </w:r>
      <w:r>
        <w:rPr>
          <w:lang w:val="it-IT"/>
        </w:rPr>
        <w:t>nto;</w:t>
      </w:r>
    </w:p>
    <w:p w:rsidR="002220AE" w:rsidRDefault="0053236B">
      <w:pPr>
        <w:pStyle w:val="Corpodeltesto"/>
        <w:numPr>
          <w:ilvl w:val="0"/>
          <w:numId w:val="10"/>
        </w:numPr>
        <w:spacing w:before="7" w:after="0"/>
        <w:jc w:val="both"/>
        <w:rPr>
          <w:lang w:val="it-IT"/>
        </w:rPr>
      </w:pPr>
      <w:r>
        <w:rPr>
          <w:lang w:val="it-IT"/>
        </w:rPr>
        <w:t>Espressione pareri su richieste di liquidazione dei compensi per lo svolgimento dell’attività libero-professionale;</w:t>
      </w:r>
    </w:p>
    <w:p w:rsidR="002220AE" w:rsidRDefault="0053236B">
      <w:pPr>
        <w:pStyle w:val="Corpodeltesto"/>
        <w:numPr>
          <w:ilvl w:val="0"/>
          <w:numId w:val="10"/>
        </w:numPr>
        <w:spacing w:before="7" w:after="0"/>
        <w:jc w:val="both"/>
        <w:rPr>
          <w:lang w:val="it-IT"/>
        </w:rPr>
      </w:pPr>
      <w:r>
        <w:rPr>
          <w:lang w:val="it-IT"/>
        </w:rPr>
        <w:t>Lettura Stampa e Novità legislative;</w:t>
      </w:r>
    </w:p>
    <w:p w:rsidR="002220AE" w:rsidRDefault="0053236B">
      <w:pPr>
        <w:pStyle w:val="Corpodeltesto"/>
        <w:numPr>
          <w:ilvl w:val="0"/>
          <w:numId w:val="10"/>
        </w:numPr>
        <w:spacing w:before="7" w:after="0"/>
        <w:jc w:val="both"/>
        <w:rPr>
          <w:lang w:val="it-IT"/>
        </w:rPr>
      </w:pPr>
      <w:r>
        <w:rPr>
          <w:lang w:val="it-IT"/>
        </w:rPr>
        <w:t>Gestione dei rapporti con Istituti di Credito;</w:t>
      </w:r>
    </w:p>
    <w:p w:rsidR="002220AE" w:rsidRDefault="0053236B">
      <w:pPr>
        <w:pStyle w:val="Corpodeltesto"/>
        <w:numPr>
          <w:ilvl w:val="0"/>
          <w:numId w:val="10"/>
        </w:numPr>
        <w:spacing w:before="7" w:after="0"/>
        <w:jc w:val="both"/>
        <w:rPr>
          <w:lang w:val="it-IT"/>
        </w:rPr>
      </w:pPr>
      <w:r>
        <w:rPr>
          <w:lang w:val="it-IT"/>
        </w:rPr>
        <w:t>Gestione delle Procedure di affidamento ed acquisiz</w:t>
      </w:r>
      <w:r>
        <w:rPr>
          <w:lang w:val="it-IT"/>
        </w:rPr>
        <w:t>ione di beni e servizi;</w:t>
      </w:r>
    </w:p>
    <w:p w:rsidR="002220AE" w:rsidRDefault="0053236B">
      <w:pPr>
        <w:pStyle w:val="Corpodeltesto"/>
        <w:numPr>
          <w:ilvl w:val="0"/>
          <w:numId w:val="10"/>
        </w:numPr>
        <w:spacing w:before="7" w:after="0"/>
        <w:jc w:val="both"/>
        <w:rPr>
          <w:lang w:val="it-IT"/>
        </w:rPr>
      </w:pPr>
      <w:r>
        <w:rPr>
          <w:lang w:val="it-IT"/>
        </w:rPr>
        <w:t xml:space="preserve">Rapporti con fornitori ed in genere soggetti contraenti; </w:t>
      </w:r>
    </w:p>
    <w:p w:rsidR="002220AE" w:rsidRDefault="0053236B">
      <w:pPr>
        <w:pStyle w:val="Corpodeltesto"/>
        <w:numPr>
          <w:ilvl w:val="0"/>
          <w:numId w:val="10"/>
        </w:numPr>
        <w:spacing w:before="7" w:after="0"/>
        <w:jc w:val="both"/>
        <w:rPr>
          <w:lang w:val="it-IT"/>
        </w:rPr>
      </w:pPr>
      <w:r>
        <w:rPr>
          <w:lang w:val="it-IT"/>
        </w:rPr>
        <w:t>Gestione dell’incasso delle quote annuali;</w:t>
      </w:r>
    </w:p>
    <w:p w:rsidR="002220AE" w:rsidRDefault="0053236B">
      <w:pPr>
        <w:pStyle w:val="Corpodeltesto"/>
        <w:numPr>
          <w:ilvl w:val="0"/>
          <w:numId w:val="10"/>
        </w:numPr>
        <w:spacing w:before="7" w:after="0"/>
        <w:jc w:val="both"/>
        <w:rPr>
          <w:lang w:val="it-IT"/>
        </w:rPr>
      </w:pPr>
      <w:r>
        <w:rPr>
          <w:lang w:val="it-IT"/>
        </w:rPr>
        <w:t>Controllo della regolarità degli incassi;</w:t>
      </w:r>
    </w:p>
    <w:p w:rsidR="002220AE" w:rsidRDefault="0053236B">
      <w:pPr>
        <w:pStyle w:val="Corpodeltesto"/>
        <w:numPr>
          <w:ilvl w:val="0"/>
          <w:numId w:val="10"/>
        </w:numPr>
        <w:spacing w:before="7" w:after="0"/>
        <w:jc w:val="both"/>
        <w:rPr>
          <w:lang w:val="it-IT"/>
        </w:rPr>
      </w:pPr>
      <w:r>
        <w:rPr>
          <w:lang w:val="it-IT"/>
        </w:rPr>
        <w:t>Emissione mandati di pagamento;</w:t>
      </w:r>
    </w:p>
    <w:p w:rsidR="002220AE" w:rsidRDefault="0053236B">
      <w:pPr>
        <w:pStyle w:val="Corpodeltesto"/>
        <w:numPr>
          <w:ilvl w:val="0"/>
          <w:numId w:val="10"/>
        </w:numPr>
        <w:spacing w:before="7" w:after="0"/>
        <w:jc w:val="both"/>
        <w:rPr>
          <w:lang w:val="it-IT"/>
        </w:rPr>
      </w:pPr>
      <w:r>
        <w:rPr>
          <w:lang w:val="it-IT"/>
        </w:rPr>
        <w:t>Emissione reversali;</w:t>
      </w:r>
    </w:p>
    <w:p w:rsidR="002220AE" w:rsidRDefault="0053236B">
      <w:pPr>
        <w:pStyle w:val="Corpodeltesto"/>
        <w:numPr>
          <w:ilvl w:val="0"/>
          <w:numId w:val="10"/>
        </w:numPr>
        <w:spacing w:before="7" w:after="0"/>
        <w:jc w:val="both"/>
        <w:rPr>
          <w:lang w:val="it-IT"/>
        </w:rPr>
      </w:pPr>
      <w:r>
        <w:rPr>
          <w:lang w:val="it-IT"/>
        </w:rPr>
        <w:t xml:space="preserve">Elaborazione e stesura bilancio </w:t>
      </w:r>
      <w:r>
        <w:rPr>
          <w:lang w:val="it-IT"/>
        </w:rPr>
        <w:t>preventivo e consuntivo (in collaborazione con il consulente commercialista);</w:t>
      </w:r>
    </w:p>
    <w:p w:rsidR="002220AE" w:rsidRDefault="0053236B">
      <w:pPr>
        <w:pStyle w:val="Corpodeltesto"/>
        <w:numPr>
          <w:ilvl w:val="0"/>
          <w:numId w:val="10"/>
        </w:numPr>
        <w:spacing w:before="7" w:after="0"/>
        <w:jc w:val="both"/>
        <w:rPr>
          <w:lang w:val="it-IT"/>
        </w:rPr>
      </w:pPr>
      <w:r>
        <w:rPr>
          <w:lang w:val="it-IT"/>
        </w:rPr>
        <w:t xml:space="preserve">Attività di studio e ricerca (in collaborazione con eventuale consulente legale incaricato </w:t>
      </w:r>
      <w:r>
        <w:rPr>
          <w:i/>
          <w:lang w:val="it-IT"/>
        </w:rPr>
        <w:t>ad acta</w:t>
      </w:r>
      <w:r>
        <w:rPr>
          <w:lang w:val="it-IT"/>
        </w:rPr>
        <w:t>);</w:t>
      </w:r>
    </w:p>
    <w:p w:rsidR="002220AE" w:rsidRDefault="0053236B">
      <w:pPr>
        <w:pStyle w:val="Corpodeltesto"/>
        <w:numPr>
          <w:ilvl w:val="0"/>
          <w:numId w:val="10"/>
        </w:numPr>
        <w:spacing w:before="7" w:after="0"/>
        <w:jc w:val="both"/>
        <w:rPr>
          <w:lang w:val="it-IT"/>
        </w:rPr>
      </w:pPr>
      <w:r>
        <w:rPr>
          <w:lang w:val="it-IT"/>
        </w:rPr>
        <w:t>Redazione eventuali denunce obbligatorie (con la collaborazione del consulent</w:t>
      </w:r>
      <w:r>
        <w:rPr>
          <w:lang w:val="it-IT"/>
        </w:rPr>
        <w:t xml:space="preserve">e legale nominato </w:t>
      </w:r>
      <w:r>
        <w:rPr>
          <w:i/>
          <w:lang w:val="it-IT"/>
        </w:rPr>
        <w:t>ad acta</w:t>
      </w:r>
      <w:r>
        <w:rPr>
          <w:lang w:val="it-IT"/>
        </w:rPr>
        <w:t>);</w:t>
      </w:r>
    </w:p>
    <w:p w:rsidR="002220AE" w:rsidRDefault="0053236B">
      <w:pPr>
        <w:pStyle w:val="Corpodeltesto"/>
        <w:numPr>
          <w:ilvl w:val="0"/>
          <w:numId w:val="10"/>
        </w:numPr>
        <w:spacing w:before="7" w:after="0"/>
        <w:jc w:val="both"/>
        <w:rPr>
          <w:lang w:val="it-IT"/>
        </w:rPr>
      </w:pPr>
      <w:r>
        <w:rPr>
          <w:lang w:val="it-IT"/>
        </w:rPr>
        <w:t>Gestione rimborso spese degli organi elettivi;</w:t>
      </w:r>
    </w:p>
    <w:p w:rsidR="002220AE" w:rsidRDefault="0053236B">
      <w:pPr>
        <w:pStyle w:val="Corpodeltesto"/>
        <w:numPr>
          <w:ilvl w:val="0"/>
          <w:numId w:val="10"/>
        </w:numPr>
        <w:spacing w:before="7" w:after="0"/>
        <w:jc w:val="both"/>
        <w:rPr>
          <w:lang w:val="it-IT"/>
        </w:rPr>
      </w:pPr>
      <w:r>
        <w:rPr>
          <w:lang w:val="it-IT"/>
        </w:rPr>
        <w:t>Tenuta e redazione scritture contabili (in collaborazione con il consulente commercialista);</w:t>
      </w:r>
    </w:p>
    <w:p w:rsidR="002220AE" w:rsidRDefault="0053236B">
      <w:pPr>
        <w:pStyle w:val="Corpodeltesto"/>
        <w:numPr>
          <w:ilvl w:val="0"/>
          <w:numId w:val="10"/>
        </w:numPr>
        <w:spacing w:before="7" w:after="0"/>
        <w:jc w:val="both"/>
        <w:rPr>
          <w:lang w:val="it-IT"/>
        </w:rPr>
      </w:pPr>
      <w:r>
        <w:rPr>
          <w:lang w:val="it-IT"/>
        </w:rPr>
        <w:t xml:space="preserve">Elaborazione pareri giuridici su richiesta di Enti o iscritti all’Albo, studio di atti, </w:t>
      </w:r>
      <w:r>
        <w:rPr>
          <w:lang w:val="it-IT"/>
        </w:rPr>
        <w:t xml:space="preserve">documenti e della normativa (in collaborazione con eventuale consulente legale incaricato </w:t>
      </w:r>
      <w:r>
        <w:rPr>
          <w:i/>
          <w:lang w:val="it-IT"/>
        </w:rPr>
        <w:t>ad acta</w:t>
      </w:r>
      <w:r>
        <w:rPr>
          <w:lang w:val="it-IT"/>
        </w:rPr>
        <w:t>);</w:t>
      </w:r>
    </w:p>
    <w:p w:rsidR="002220AE" w:rsidRDefault="0053236B">
      <w:pPr>
        <w:pStyle w:val="Corpodeltesto"/>
        <w:numPr>
          <w:ilvl w:val="0"/>
          <w:numId w:val="10"/>
        </w:numPr>
        <w:spacing w:before="7" w:after="0"/>
        <w:jc w:val="both"/>
        <w:rPr>
          <w:lang w:val="it-IT"/>
        </w:rPr>
      </w:pPr>
      <w:r>
        <w:rPr>
          <w:lang w:val="it-IT"/>
        </w:rPr>
        <w:t>Disbrigo corrispondenza e tenuta del protocollo;</w:t>
      </w:r>
    </w:p>
    <w:p w:rsidR="002220AE" w:rsidRDefault="0053236B">
      <w:pPr>
        <w:pStyle w:val="Corpodeltesto"/>
        <w:numPr>
          <w:ilvl w:val="0"/>
          <w:numId w:val="10"/>
        </w:numPr>
        <w:spacing w:before="7" w:after="0"/>
        <w:jc w:val="both"/>
        <w:rPr>
          <w:lang w:val="it-IT"/>
        </w:rPr>
      </w:pPr>
      <w:r>
        <w:rPr>
          <w:lang w:val="it-IT"/>
        </w:rPr>
        <w:t>Stesura circolari e comunicazioni alle Iscritte;</w:t>
      </w:r>
    </w:p>
    <w:p w:rsidR="002220AE" w:rsidRDefault="0053236B">
      <w:pPr>
        <w:pStyle w:val="Corpodeltesto"/>
        <w:numPr>
          <w:ilvl w:val="0"/>
          <w:numId w:val="10"/>
        </w:numPr>
        <w:spacing w:before="7" w:after="0"/>
        <w:jc w:val="both"/>
        <w:rPr>
          <w:lang w:val="it-IT"/>
        </w:rPr>
      </w:pPr>
      <w:r>
        <w:rPr>
          <w:lang w:val="it-IT"/>
        </w:rPr>
        <w:t>Archiviazione pratiche e documentazione:</w:t>
      </w:r>
    </w:p>
    <w:p w:rsidR="002220AE" w:rsidRDefault="0053236B">
      <w:pPr>
        <w:pStyle w:val="Corpodeltesto"/>
        <w:numPr>
          <w:ilvl w:val="0"/>
          <w:numId w:val="10"/>
        </w:numPr>
        <w:spacing w:before="7" w:after="0"/>
        <w:jc w:val="both"/>
        <w:rPr>
          <w:lang w:val="it-IT"/>
        </w:rPr>
      </w:pPr>
      <w:r>
        <w:rPr>
          <w:lang w:val="it-IT"/>
        </w:rPr>
        <w:t xml:space="preserve">Organizzazione </w:t>
      </w:r>
      <w:r>
        <w:rPr>
          <w:lang w:val="it-IT"/>
        </w:rPr>
        <w:t>Convegni, Congressi, Corsi od eventi formativi e di aggiornamento;</w:t>
      </w:r>
    </w:p>
    <w:p w:rsidR="002220AE" w:rsidRDefault="0053236B">
      <w:pPr>
        <w:pStyle w:val="Corpodeltesto"/>
        <w:numPr>
          <w:ilvl w:val="0"/>
          <w:numId w:val="10"/>
        </w:numPr>
        <w:spacing w:before="7" w:after="0"/>
        <w:jc w:val="both"/>
        <w:rPr>
          <w:lang w:val="it-IT"/>
        </w:rPr>
      </w:pPr>
      <w:r>
        <w:rPr>
          <w:lang w:val="it-IT"/>
        </w:rPr>
        <w:t>Elaborazione e gestione testi di comunicazione istituzionale;</w:t>
      </w:r>
    </w:p>
    <w:p w:rsidR="002220AE" w:rsidRDefault="0053236B">
      <w:pPr>
        <w:pStyle w:val="Corpodeltesto"/>
        <w:numPr>
          <w:ilvl w:val="0"/>
          <w:numId w:val="10"/>
        </w:numPr>
        <w:spacing w:before="7" w:after="0"/>
        <w:jc w:val="both"/>
        <w:rPr>
          <w:lang w:val="it-IT"/>
        </w:rPr>
      </w:pPr>
      <w:r>
        <w:rPr>
          <w:lang w:val="it-IT"/>
        </w:rPr>
        <w:t>Tenuta Agenda impegni e scadenziari;</w:t>
      </w:r>
    </w:p>
    <w:p w:rsidR="002220AE" w:rsidRDefault="0053236B">
      <w:pPr>
        <w:pStyle w:val="Corpodeltesto"/>
        <w:numPr>
          <w:ilvl w:val="0"/>
          <w:numId w:val="10"/>
        </w:numPr>
        <w:spacing w:before="7" w:after="0"/>
        <w:jc w:val="both"/>
        <w:rPr>
          <w:lang w:val="it-IT"/>
        </w:rPr>
      </w:pPr>
      <w:r>
        <w:rPr>
          <w:lang w:val="it-IT"/>
        </w:rPr>
        <w:t>Elaborazione statistiche;</w:t>
      </w:r>
    </w:p>
    <w:p w:rsidR="002220AE" w:rsidRDefault="0053236B">
      <w:pPr>
        <w:pStyle w:val="Corpodeltesto"/>
        <w:numPr>
          <w:ilvl w:val="0"/>
          <w:numId w:val="10"/>
        </w:numPr>
        <w:spacing w:before="7" w:after="0"/>
        <w:jc w:val="both"/>
        <w:rPr>
          <w:lang w:val="it-IT"/>
        </w:rPr>
      </w:pPr>
      <w:r>
        <w:rPr>
          <w:lang w:val="it-IT"/>
        </w:rPr>
        <w:t>Gestione sito web (con la collaborazione di consulente informati</w:t>
      </w:r>
      <w:r>
        <w:rPr>
          <w:lang w:val="it-IT"/>
        </w:rPr>
        <w:t xml:space="preserve">co);  </w:t>
      </w:r>
    </w:p>
    <w:p w:rsidR="002220AE" w:rsidRDefault="002220AE">
      <w:pPr>
        <w:pStyle w:val="Corpodeltesto"/>
        <w:spacing w:before="7"/>
        <w:jc w:val="both"/>
        <w:rPr>
          <w:lang w:val="it-IT"/>
        </w:rPr>
      </w:pPr>
    </w:p>
    <w:p w:rsidR="002220AE" w:rsidRDefault="0053236B">
      <w:pPr>
        <w:pStyle w:val="Corpodeltesto"/>
        <w:spacing w:before="7"/>
        <w:jc w:val="both"/>
        <w:rPr>
          <w:lang w:val="it-IT"/>
        </w:rPr>
      </w:pPr>
      <w:r>
        <w:rPr>
          <w:lang w:val="it-IT"/>
        </w:rPr>
        <w:t>Senza pretesa di esaustività, l’Ufficio Amministrativo – sotto la direzione della Presidente e del Consiglio Direttivo ed, ove richiesto, di concerto con i Consulenti dell’Ente – svolge i seguenti compiti di afferenza all’area “Affari Generali ed I</w:t>
      </w:r>
      <w:r>
        <w:rPr>
          <w:lang w:val="it-IT"/>
        </w:rPr>
        <w:t xml:space="preserve">stituzionali”   </w:t>
      </w:r>
    </w:p>
    <w:p w:rsidR="002220AE" w:rsidRDefault="002220AE">
      <w:pPr>
        <w:pStyle w:val="Corpodeltesto"/>
        <w:spacing w:before="7"/>
        <w:jc w:val="both"/>
        <w:rPr>
          <w:lang w:val="it-IT"/>
        </w:rPr>
      </w:pPr>
    </w:p>
    <w:p w:rsidR="002220AE" w:rsidRDefault="0053236B">
      <w:pPr>
        <w:pStyle w:val="Corpodeltesto"/>
        <w:numPr>
          <w:ilvl w:val="0"/>
          <w:numId w:val="11"/>
        </w:numPr>
        <w:spacing w:before="7" w:after="0"/>
        <w:jc w:val="both"/>
        <w:rPr>
          <w:lang w:val="it-IT"/>
        </w:rPr>
      </w:pPr>
      <w:r>
        <w:rPr>
          <w:lang w:val="it-IT"/>
        </w:rPr>
        <w:t>Rapporti con FNCO ed altri Enti o Istituzioni Pubbliche (Regione, Università, AASSLL);</w:t>
      </w:r>
    </w:p>
    <w:p w:rsidR="002220AE" w:rsidRDefault="0053236B">
      <w:pPr>
        <w:pStyle w:val="Corpodeltesto"/>
        <w:numPr>
          <w:ilvl w:val="0"/>
          <w:numId w:val="11"/>
        </w:numPr>
        <w:spacing w:before="7" w:after="0"/>
        <w:jc w:val="both"/>
        <w:rPr>
          <w:lang w:val="it-IT"/>
        </w:rPr>
      </w:pPr>
      <w:r>
        <w:rPr>
          <w:lang w:val="it-IT"/>
        </w:rPr>
        <w:t>Reperimento di informazioni, atti e documenti;</w:t>
      </w:r>
    </w:p>
    <w:p w:rsidR="002220AE" w:rsidRDefault="0053236B">
      <w:pPr>
        <w:pStyle w:val="Corpodeltesto"/>
        <w:numPr>
          <w:ilvl w:val="0"/>
          <w:numId w:val="11"/>
        </w:numPr>
        <w:spacing w:before="7" w:after="0"/>
        <w:jc w:val="both"/>
        <w:rPr>
          <w:lang w:val="it-IT"/>
        </w:rPr>
      </w:pPr>
      <w:r>
        <w:rPr>
          <w:lang w:val="it-IT"/>
        </w:rPr>
        <w:t>Stesura di atti e delibere;</w:t>
      </w:r>
    </w:p>
    <w:p w:rsidR="002220AE" w:rsidRDefault="0053236B">
      <w:pPr>
        <w:pStyle w:val="Corpodeltesto"/>
        <w:numPr>
          <w:ilvl w:val="0"/>
          <w:numId w:val="11"/>
        </w:numPr>
        <w:spacing w:before="7" w:after="0"/>
        <w:jc w:val="both"/>
        <w:rPr>
          <w:lang w:val="it-IT"/>
        </w:rPr>
      </w:pPr>
      <w:r>
        <w:rPr>
          <w:lang w:val="it-IT"/>
        </w:rPr>
        <w:t>Disbrigo di corrispondenza, in entrata ed in uscita;</w:t>
      </w:r>
    </w:p>
    <w:p w:rsidR="002220AE" w:rsidRDefault="0053236B">
      <w:pPr>
        <w:pStyle w:val="Corpodeltesto"/>
        <w:numPr>
          <w:ilvl w:val="0"/>
          <w:numId w:val="11"/>
        </w:numPr>
        <w:spacing w:before="7" w:after="0"/>
        <w:jc w:val="both"/>
        <w:rPr>
          <w:lang w:val="it-IT"/>
        </w:rPr>
      </w:pPr>
      <w:r>
        <w:rPr>
          <w:lang w:val="it-IT"/>
        </w:rPr>
        <w:t xml:space="preserve">Stesura di circolari e </w:t>
      </w:r>
      <w:r>
        <w:rPr>
          <w:lang w:val="it-IT"/>
        </w:rPr>
        <w:t>comunicazioni agli iscritti;</w:t>
      </w:r>
    </w:p>
    <w:p w:rsidR="002220AE" w:rsidRDefault="0053236B">
      <w:pPr>
        <w:pStyle w:val="Corpodeltesto"/>
        <w:numPr>
          <w:ilvl w:val="0"/>
          <w:numId w:val="11"/>
        </w:numPr>
        <w:spacing w:before="7" w:after="0"/>
        <w:jc w:val="both"/>
        <w:rPr>
          <w:lang w:val="it-IT"/>
        </w:rPr>
      </w:pPr>
      <w:r>
        <w:rPr>
          <w:lang w:val="it-IT"/>
        </w:rPr>
        <w:t>Attività di studio e ricerca;</w:t>
      </w:r>
    </w:p>
    <w:p w:rsidR="002220AE" w:rsidRDefault="0053236B">
      <w:pPr>
        <w:pStyle w:val="Corpodeltesto"/>
        <w:numPr>
          <w:ilvl w:val="0"/>
          <w:numId w:val="11"/>
        </w:numPr>
        <w:spacing w:before="7" w:after="0"/>
        <w:jc w:val="both"/>
        <w:rPr>
          <w:lang w:val="it-IT"/>
        </w:rPr>
      </w:pPr>
      <w:r>
        <w:rPr>
          <w:lang w:val="it-IT"/>
        </w:rPr>
        <w:t>Preparazione di riunioni del Consiglio Direttivo;</w:t>
      </w:r>
    </w:p>
    <w:p w:rsidR="002220AE" w:rsidRDefault="002220AE">
      <w:pPr>
        <w:pStyle w:val="Corpodeltesto"/>
        <w:spacing w:before="7"/>
        <w:jc w:val="both"/>
        <w:rPr>
          <w:lang w:val="it-IT"/>
        </w:rPr>
      </w:pPr>
    </w:p>
    <w:p w:rsidR="002220AE" w:rsidRDefault="0053236B">
      <w:pPr>
        <w:pStyle w:val="Corpodeltesto"/>
        <w:spacing w:before="7"/>
        <w:jc w:val="both"/>
        <w:rPr>
          <w:lang w:val="it-IT"/>
        </w:rPr>
      </w:pPr>
      <w:r>
        <w:rPr>
          <w:lang w:val="it-IT"/>
        </w:rPr>
        <w:t>I principali processi amministrativi relativi alle attività politico-istituzionali riguardano:</w:t>
      </w:r>
    </w:p>
    <w:p w:rsidR="002220AE" w:rsidRDefault="0053236B">
      <w:pPr>
        <w:pStyle w:val="Corpodeltesto"/>
        <w:numPr>
          <w:ilvl w:val="0"/>
          <w:numId w:val="12"/>
        </w:numPr>
        <w:spacing w:before="7" w:after="0"/>
        <w:jc w:val="both"/>
        <w:rPr>
          <w:lang w:val="it-IT"/>
        </w:rPr>
      </w:pPr>
      <w:r>
        <w:rPr>
          <w:lang w:val="it-IT"/>
        </w:rPr>
        <w:t xml:space="preserve">le procedure elettorali del Consiglio Direttivo e </w:t>
      </w:r>
      <w:r>
        <w:rPr>
          <w:lang w:val="it-IT"/>
        </w:rPr>
        <w:t>del Collegio dei Revisori dei Conti;</w:t>
      </w:r>
    </w:p>
    <w:p w:rsidR="002220AE" w:rsidRDefault="0053236B">
      <w:pPr>
        <w:pStyle w:val="Corpodeltesto"/>
        <w:numPr>
          <w:ilvl w:val="0"/>
          <w:numId w:val="12"/>
        </w:numPr>
        <w:spacing w:before="7" w:after="0"/>
        <w:jc w:val="both"/>
        <w:rPr>
          <w:lang w:val="it-IT"/>
        </w:rPr>
      </w:pPr>
      <w:r>
        <w:rPr>
          <w:lang w:val="it-IT"/>
        </w:rPr>
        <w:t>l’approvazione dei bilanci di previsione e consuntivo da parte del Consiglio Direttivo;</w:t>
      </w:r>
    </w:p>
    <w:p w:rsidR="002220AE" w:rsidRDefault="0053236B">
      <w:pPr>
        <w:pStyle w:val="Corpodeltesto"/>
        <w:numPr>
          <w:ilvl w:val="0"/>
          <w:numId w:val="12"/>
        </w:numPr>
        <w:spacing w:before="7" w:after="0"/>
        <w:jc w:val="both"/>
        <w:rPr>
          <w:lang w:val="it-IT"/>
        </w:rPr>
      </w:pPr>
      <w:r>
        <w:rPr>
          <w:lang w:val="it-IT"/>
        </w:rPr>
        <w:t>coordinamento e promozione dell’attività del Collegio sul territorio;</w:t>
      </w:r>
    </w:p>
    <w:p w:rsidR="002220AE" w:rsidRDefault="0053236B">
      <w:pPr>
        <w:pStyle w:val="Corpodeltesto"/>
        <w:numPr>
          <w:ilvl w:val="0"/>
          <w:numId w:val="12"/>
        </w:numPr>
        <w:spacing w:before="7" w:after="0"/>
        <w:jc w:val="both"/>
        <w:rPr>
          <w:lang w:val="it-IT"/>
        </w:rPr>
      </w:pPr>
      <w:r>
        <w:rPr>
          <w:lang w:val="it-IT"/>
        </w:rPr>
        <w:t>la stesura di progetti volti alla promozione delle attività p</w:t>
      </w:r>
      <w:r>
        <w:rPr>
          <w:lang w:val="it-IT"/>
        </w:rPr>
        <w:t>er la formazione e progressione professionale e culturale degli iscritti;</w:t>
      </w:r>
    </w:p>
    <w:p w:rsidR="002220AE" w:rsidRDefault="0053236B">
      <w:pPr>
        <w:pStyle w:val="Corpodeltesto"/>
        <w:numPr>
          <w:ilvl w:val="0"/>
          <w:numId w:val="12"/>
        </w:numPr>
        <w:spacing w:before="7" w:after="0"/>
        <w:jc w:val="both"/>
        <w:rPr>
          <w:lang w:val="it-IT"/>
        </w:rPr>
      </w:pPr>
      <w:r>
        <w:rPr>
          <w:lang w:val="it-IT"/>
        </w:rPr>
        <w:t>l’attuazione sul territorio delle circolari e delle linee guida della FNCO;</w:t>
      </w:r>
    </w:p>
    <w:p w:rsidR="002220AE" w:rsidRDefault="0053236B">
      <w:pPr>
        <w:pStyle w:val="Corpodeltesto"/>
        <w:numPr>
          <w:ilvl w:val="0"/>
          <w:numId w:val="12"/>
        </w:numPr>
        <w:spacing w:before="7" w:after="0"/>
        <w:jc w:val="both"/>
        <w:rPr>
          <w:lang w:val="it-IT"/>
        </w:rPr>
      </w:pPr>
      <w:r>
        <w:rPr>
          <w:lang w:val="it-IT"/>
        </w:rPr>
        <w:t>la designazione dei rappresentanti del Consiglio Direttivo presso commissioni, enti ed organizzazioni di c</w:t>
      </w:r>
      <w:r>
        <w:rPr>
          <w:lang w:val="it-IT"/>
        </w:rPr>
        <w:t>arattere interprovinciale;</w:t>
      </w:r>
    </w:p>
    <w:p w:rsidR="002220AE" w:rsidRDefault="0053236B">
      <w:pPr>
        <w:pStyle w:val="Corpodeltesto"/>
        <w:numPr>
          <w:ilvl w:val="0"/>
          <w:numId w:val="12"/>
        </w:numPr>
        <w:spacing w:before="7" w:after="0"/>
        <w:jc w:val="both"/>
        <w:rPr>
          <w:lang w:val="it-IT"/>
        </w:rPr>
      </w:pPr>
      <w:r>
        <w:rPr>
          <w:lang w:val="it-IT"/>
        </w:rPr>
        <w:t xml:space="preserve">il concorso con le Autorità Centrali – di livello regionale- nello studio e nell’attuazione di provvedimenti di interesse della professione ostetrica; </w:t>
      </w:r>
    </w:p>
    <w:p w:rsidR="002220AE" w:rsidRDefault="0053236B">
      <w:pPr>
        <w:pStyle w:val="Corpodeltesto"/>
        <w:numPr>
          <w:ilvl w:val="0"/>
          <w:numId w:val="12"/>
        </w:numPr>
        <w:spacing w:before="7" w:after="0"/>
        <w:jc w:val="both"/>
        <w:rPr>
          <w:lang w:val="it-IT"/>
        </w:rPr>
      </w:pPr>
      <w:r>
        <w:rPr>
          <w:lang w:val="it-IT"/>
        </w:rPr>
        <w:t>l’esercizio del potere disciplinare nei confronti degli iscritti responsabili</w:t>
      </w:r>
      <w:r>
        <w:rPr>
          <w:lang w:val="it-IT"/>
        </w:rPr>
        <w:t xml:space="preserve"> di violazione degli obblighi tipici della professione;</w:t>
      </w:r>
    </w:p>
    <w:p w:rsidR="002220AE" w:rsidRDefault="0053236B">
      <w:pPr>
        <w:pStyle w:val="Corpodeltesto"/>
        <w:numPr>
          <w:ilvl w:val="0"/>
          <w:numId w:val="12"/>
        </w:numPr>
        <w:spacing w:before="7" w:after="0"/>
        <w:jc w:val="both"/>
        <w:rPr>
          <w:lang w:val="it-IT"/>
        </w:rPr>
      </w:pPr>
      <w:r>
        <w:rPr>
          <w:lang w:val="it-IT"/>
        </w:rPr>
        <w:t xml:space="preserve">l’espressione di pareri di congruità sulle richieste di compenso per le attività libero professionali; </w:t>
      </w:r>
    </w:p>
    <w:p w:rsidR="002220AE" w:rsidRDefault="0053236B">
      <w:pPr>
        <w:pStyle w:val="Corpodeltesto"/>
        <w:spacing w:before="7"/>
        <w:jc w:val="both"/>
        <w:rPr>
          <w:lang w:val="it-IT"/>
        </w:rPr>
      </w:pPr>
      <w:r>
        <w:rPr>
          <w:lang w:val="it-IT"/>
        </w:rPr>
        <w:t>I principali processi di tipo gestionale, contabile e contrattuale riguardano:</w:t>
      </w:r>
    </w:p>
    <w:p w:rsidR="002220AE" w:rsidRDefault="002220AE">
      <w:pPr>
        <w:pStyle w:val="Corpodeltesto"/>
        <w:spacing w:before="7"/>
        <w:jc w:val="both"/>
        <w:rPr>
          <w:lang w:val="it-IT"/>
        </w:rPr>
      </w:pPr>
    </w:p>
    <w:p w:rsidR="002220AE" w:rsidRDefault="0053236B">
      <w:pPr>
        <w:pStyle w:val="Corpodeltesto"/>
        <w:numPr>
          <w:ilvl w:val="0"/>
          <w:numId w:val="13"/>
        </w:numPr>
        <w:spacing w:before="7" w:after="0"/>
        <w:jc w:val="both"/>
        <w:rPr>
          <w:lang w:val="it-IT"/>
        </w:rPr>
      </w:pPr>
      <w:r>
        <w:rPr>
          <w:lang w:val="it-IT"/>
        </w:rPr>
        <w:t>gli organi del C</w:t>
      </w:r>
      <w:r>
        <w:rPr>
          <w:lang w:val="it-IT"/>
        </w:rPr>
        <w:t>ollegio (spese per le assemblee del Consiglio Direttivo, del Collegio dei Revisori);</w:t>
      </w:r>
    </w:p>
    <w:p w:rsidR="002220AE" w:rsidRDefault="0053236B">
      <w:pPr>
        <w:pStyle w:val="Corpodeltesto"/>
        <w:numPr>
          <w:ilvl w:val="0"/>
          <w:numId w:val="13"/>
        </w:numPr>
        <w:spacing w:before="7" w:after="0"/>
        <w:jc w:val="both"/>
        <w:rPr>
          <w:lang w:val="it-IT"/>
        </w:rPr>
      </w:pPr>
      <w:r>
        <w:rPr>
          <w:lang w:val="it-IT"/>
        </w:rPr>
        <w:t>le prestazioni istituzionali del Collegio (corsi di aggiornamento professionale, organizzazione di eventi relativi alla prevenzione nel periodo della gravidanza e del puer</w:t>
      </w:r>
      <w:r>
        <w:rPr>
          <w:lang w:val="it-IT"/>
        </w:rPr>
        <w:t>perio, promozione della figura professionale dell’ostetrica);</w:t>
      </w:r>
    </w:p>
    <w:p w:rsidR="002220AE" w:rsidRDefault="0053236B">
      <w:pPr>
        <w:pStyle w:val="Corpodeltesto"/>
        <w:numPr>
          <w:ilvl w:val="0"/>
          <w:numId w:val="13"/>
        </w:numPr>
        <w:spacing w:before="7" w:after="0"/>
        <w:jc w:val="both"/>
        <w:rPr>
          <w:lang w:val="it-IT"/>
        </w:rPr>
      </w:pPr>
      <w:r>
        <w:rPr>
          <w:lang w:val="it-IT"/>
        </w:rPr>
        <w:t>l’acquisto di beni e prestazione di servizi (consulenze legali e fiscali, informatiche).</w:t>
      </w:r>
    </w:p>
    <w:p w:rsidR="002220AE" w:rsidRDefault="0053236B">
      <w:pPr>
        <w:pStyle w:val="Corpodeltesto"/>
        <w:spacing w:before="7"/>
        <w:jc w:val="both"/>
        <w:rPr>
          <w:lang w:val="it-IT"/>
        </w:rPr>
      </w:pPr>
      <w:r>
        <w:rPr>
          <w:lang w:val="it-IT"/>
        </w:rPr>
        <w:t xml:space="preserve">I locali dell’ufficio amministrativo ed istituzionale di cui il Collegio è dotato sono concessi in forza </w:t>
      </w:r>
      <w:r>
        <w:rPr>
          <w:lang w:val="it-IT"/>
        </w:rPr>
        <w:t>di contratto di locazione dalla Soc. Coop. Arl La casa del Professionista e dell'Artista in vigore dal 1 Aprile 2012 durata sei anni, che sarà pubblicato nella Sezione Amministrazione Trasparente del sito ed al cui contenuto si rinvia</w:t>
      </w:r>
      <w:bookmarkStart w:id="1" w:name="_GoBack"/>
      <w:bookmarkEnd w:id="1"/>
      <w:r>
        <w:rPr>
          <w:lang w:val="it-IT"/>
        </w:rPr>
        <w:t xml:space="preserve">. </w:t>
      </w:r>
    </w:p>
    <w:p w:rsidR="002220AE" w:rsidRDefault="0053236B">
      <w:pPr>
        <w:pStyle w:val="Corpodeltesto"/>
        <w:spacing w:before="7"/>
        <w:jc w:val="both"/>
        <w:rPr>
          <w:lang w:val="it-IT"/>
        </w:rPr>
      </w:pPr>
      <w:r>
        <w:rPr>
          <w:lang w:val="it-IT"/>
        </w:rPr>
        <w:t>Il bilancio del Col</w:t>
      </w:r>
      <w:r>
        <w:rPr>
          <w:lang w:val="it-IT"/>
        </w:rPr>
        <w:t>legio, preventivo e consuntivo, è formulato in ossequio alla normativa concernente la contabilità pubblica ai sensi della Legge 208/1999 ed è stato approvato il 30 Novembre 2017 in sede di Assemblea delle iscritte.</w:t>
      </w:r>
    </w:p>
    <w:p w:rsidR="002220AE" w:rsidRDefault="0053236B">
      <w:pPr>
        <w:pStyle w:val="Corpodeltesto"/>
        <w:spacing w:before="7"/>
        <w:jc w:val="both"/>
        <w:rPr>
          <w:lang w:val="it-IT"/>
        </w:rPr>
      </w:pPr>
      <w:r>
        <w:rPr>
          <w:lang w:val="it-IT"/>
        </w:rPr>
        <w:t>Le entrate economiche del Collegio corris</w:t>
      </w:r>
      <w:r>
        <w:rPr>
          <w:lang w:val="it-IT"/>
        </w:rPr>
        <w:t>pondono al versamento annuale delle quote di iscrizione da parte delle singole ostetriche. L’importo dovuto da ciascun iscritto è pari a euro  120 annui per il rinnovo dell’iscrizione; mentre corrisponde ad euro 26,,,,  (oltre ad una tassa versata allo Sta</w:t>
      </w:r>
      <w:r>
        <w:rPr>
          <w:lang w:val="it-IT"/>
        </w:rPr>
        <w:t xml:space="preserve">to pari ad € 10,33) per la prima iscrizione all’Albo, per  le laureate a Novembre. </w:t>
      </w:r>
    </w:p>
    <w:p w:rsidR="002220AE" w:rsidRDefault="0053236B">
      <w:pPr>
        <w:pStyle w:val="Corpodeltesto"/>
        <w:spacing w:before="7"/>
        <w:jc w:val="both"/>
        <w:rPr>
          <w:lang w:val="it-IT"/>
        </w:rPr>
      </w:pPr>
      <w:r>
        <w:rPr>
          <w:lang w:val="it-IT"/>
        </w:rPr>
        <w:t>Il numero di iscritti al 7 Novembre 2017 è di 317 ostetriche.</w:t>
      </w:r>
    </w:p>
    <w:p w:rsidR="002220AE" w:rsidRDefault="0053236B">
      <w:pPr>
        <w:pStyle w:val="Corpodeltesto"/>
        <w:spacing w:before="7"/>
        <w:jc w:val="both"/>
        <w:rPr>
          <w:lang w:val="it-IT"/>
        </w:rPr>
      </w:pPr>
      <w:r>
        <w:rPr>
          <w:lang w:val="it-IT"/>
        </w:rPr>
        <w:t>Le entrate complessive dell’anno 2017 sono ammontate ad euro 42526,60</w:t>
      </w:r>
    </w:p>
    <w:p w:rsidR="002220AE" w:rsidRDefault="0053236B">
      <w:pPr>
        <w:pStyle w:val="Corpodeltesto"/>
        <w:spacing w:before="7"/>
        <w:jc w:val="both"/>
        <w:rPr>
          <w:lang w:val="it-IT"/>
        </w:rPr>
      </w:pPr>
      <w:r>
        <w:rPr>
          <w:lang w:val="it-IT"/>
        </w:rPr>
        <w:t>Le uscite complessive dell’anno 2017 son</w:t>
      </w:r>
      <w:r>
        <w:rPr>
          <w:lang w:val="it-IT"/>
        </w:rPr>
        <w:t xml:space="preserve">o ammontate a euro 42526,60 meglio dettagliate nel Rendiconto di gestione anno 2017 che sarà pubblicato sul sito nella Sezione “Amministrazione trasparente”. </w:t>
      </w:r>
    </w:p>
    <w:p w:rsidR="002220AE" w:rsidRDefault="002220AE">
      <w:pPr>
        <w:pStyle w:val="Corpodeltesto"/>
        <w:spacing w:before="7"/>
        <w:rPr>
          <w:lang w:val="it-IT"/>
        </w:rPr>
      </w:pPr>
    </w:p>
    <w:p w:rsidR="002220AE" w:rsidRDefault="0053236B">
      <w:pPr>
        <w:pStyle w:val="Corpodeltesto"/>
        <w:shd w:val="clear" w:color="auto" w:fill="0070C0"/>
        <w:spacing w:before="7"/>
        <w:jc w:val="both"/>
        <w:rPr>
          <w:b/>
          <w:bCs/>
          <w:i/>
          <w:lang w:val="it-IT"/>
        </w:rPr>
      </w:pPr>
      <w:r>
        <w:rPr>
          <w:b/>
          <w:bCs/>
          <w:i/>
          <w:shd w:val="clear" w:color="auto" w:fill="0070C0"/>
          <w:lang w:val="it-IT"/>
        </w:rPr>
        <w:t>b. Individuazione delle aree di rischio</w:t>
      </w:r>
      <w:r>
        <w:rPr>
          <w:b/>
          <w:bCs/>
          <w:i/>
          <w:lang w:val="it-IT"/>
        </w:rPr>
        <w:tab/>
      </w:r>
    </w:p>
    <w:p w:rsidR="002220AE" w:rsidRDefault="002220AE">
      <w:pPr>
        <w:pStyle w:val="Corpodeltesto"/>
        <w:spacing w:before="7"/>
        <w:jc w:val="both"/>
        <w:rPr>
          <w:lang w:val="it-IT"/>
        </w:rPr>
      </w:pPr>
    </w:p>
    <w:p w:rsidR="002220AE" w:rsidRDefault="0053236B">
      <w:pPr>
        <w:pStyle w:val="Corpodeltesto"/>
        <w:spacing w:before="7"/>
        <w:jc w:val="both"/>
        <w:rPr>
          <w:lang w:val="it-IT"/>
        </w:rPr>
      </w:pPr>
      <w:r>
        <w:rPr>
          <w:lang w:val="it-IT"/>
        </w:rPr>
        <w:t xml:space="preserve">Le disposizioni di prevenzione della corruzione </w:t>
      </w:r>
      <w:r>
        <w:rPr>
          <w:lang w:val="it-IT"/>
        </w:rPr>
        <w:t>rappresentano attuazione diretta del principio di imparzialità di cui all’art. 97 Cost.</w:t>
      </w:r>
    </w:p>
    <w:p w:rsidR="002220AE" w:rsidRDefault="0053236B">
      <w:pPr>
        <w:pStyle w:val="Corpodeltesto"/>
        <w:spacing w:before="7"/>
        <w:jc w:val="both"/>
        <w:rPr>
          <w:lang w:val="it-IT"/>
        </w:rPr>
      </w:pPr>
      <w:r>
        <w:rPr>
          <w:lang w:val="it-IT"/>
        </w:rPr>
        <w:t>Ci si riferisce alla corruzione in un’accezione ampia che esorbita dai confini tracciati dalle fattispecie penali comprendenti episodi e situazioni che si risolvono nel</w:t>
      </w:r>
      <w:r>
        <w:rPr>
          <w:lang w:val="it-IT"/>
        </w:rPr>
        <w:t>la deviazione della integrità pubblica e dalle regoli morali comunemente accettate.</w:t>
      </w:r>
    </w:p>
    <w:p w:rsidR="002220AE" w:rsidRDefault="0053236B">
      <w:pPr>
        <w:pStyle w:val="Corpodeltesto"/>
        <w:spacing w:before="7"/>
        <w:jc w:val="both"/>
        <w:rPr>
          <w:lang w:val="it-IT"/>
        </w:rPr>
      </w:pPr>
      <w:r>
        <w:rPr>
          <w:lang w:val="it-IT"/>
        </w:rPr>
        <w:t xml:space="preserve">Una esemplificazione delle attività di prevenzione viene fornita da una comunicazione della Commissione europea (COMM/2003/317), ove sono riportati alcuni principi per </w:t>
      </w:r>
      <w:r>
        <w:rPr>
          <w:lang w:val="it-IT"/>
        </w:rPr>
        <w:t>migliorare la lotta alla corruzione, tra cui:</w:t>
      </w:r>
    </w:p>
    <w:p w:rsidR="002220AE" w:rsidRDefault="0053236B">
      <w:pPr>
        <w:pStyle w:val="Corpodeltesto"/>
        <w:numPr>
          <w:ilvl w:val="0"/>
          <w:numId w:val="8"/>
        </w:numPr>
        <w:spacing w:before="7" w:after="0"/>
        <w:jc w:val="both"/>
        <w:rPr>
          <w:lang w:val="it-IT"/>
        </w:rPr>
      </w:pPr>
      <w:r>
        <w:rPr>
          <w:lang w:val="it-IT"/>
        </w:rPr>
        <w:t>l’individuazione di una posizione specifica per responsabili dei processi decisionali;</w:t>
      </w:r>
    </w:p>
    <w:p w:rsidR="002220AE" w:rsidRDefault="0053236B">
      <w:pPr>
        <w:pStyle w:val="Corpodeltesto"/>
        <w:numPr>
          <w:ilvl w:val="0"/>
          <w:numId w:val="8"/>
        </w:numPr>
        <w:spacing w:before="7" w:after="0"/>
        <w:jc w:val="both"/>
        <w:rPr>
          <w:lang w:val="it-IT"/>
        </w:rPr>
      </w:pPr>
      <w:r>
        <w:rPr>
          <w:lang w:val="it-IT"/>
        </w:rPr>
        <w:t>l’istituzione di appositi organismi di lotta contro la corruzione competenti e visibili;</w:t>
      </w:r>
    </w:p>
    <w:p w:rsidR="002220AE" w:rsidRDefault="0053236B">
      <w:pPr>
        <w:pStyle w:val="Corpodeltesto"/>
        <w:numPr>
          <w:ilvl w:val="0"/>
          <w:numId w:val="8"/>
        </w:numPr>
        <w:spacing w:before="7" w:after="0"/>
        <w:jc w:val="both"/>
        <w:rPr>
          <w:lang w:val="it-IT"/>
        </w:rPr>
      </w:pPr>
      <w:r>
        <w:rPr>
          <w:lang w:val="it-IT"/>
        </w:rPr>
        <w:t>la piena accessibilità e meritocra</w:t>
      </w:r>
      <w:r>
        <w:rPr>
          <w:lang w:val="it-IT"/>
        </w:rPr>
        <w:t>zia nella gestione degli incarichi pubblici;</w:t>
      </w:r>
    </w:p>
    <w:p w:rsidR="002220AE" w:rsidRDefault="0053236B">
      <w:pPr>
        <w:pStyle w:val="Corpodeltesto"/>
        <w:numPr>
          <w:ilvl w:val="0"/>
          <w:numId w:val="8"/>
        </w:numPr>
        <w:spacing w:before="7" w:after="0"/>
        <w:jc w:val="both"/>
        <w:rPr>
          <w:lang w:val="it-IT"/>
        </w:rPr>
      </w:pPr>
      <w:r>
        <w:rPr>
          <w:lang w:val="it-IT"/>
        </w:rPr>
        <w:t>l’adozione di strumenti di gestione della qualità e di norme di controllo e vigilanza;</w:t>
      </w:r>
    </w:p>
    <w:p w:rsidR="002220AE" w:rsidRDefault="0053236B">
      <w:pPr>
        <w:pStyle w:val="Corpodeltesto"/>
        <w:numPr>
          <w:ilvl w:val="0"/>
          <w:numId w:val="8"/>
        </w:numPr>
        <w:spacing w:before="7" w:after="0"/>
        <w:jc w:val="both"/>
        <w:rPr>
          <w:lang w:val="it-IT"/>
        </w:rPr>
      </w:pPr>
      <w:r>
        <w:rPr>
          <w:lang w:val="it-IT"/>
        </w:rPr>
        <w:t>la promozione di strumenti di trasparenza;</w:t>
      </w:r>
    </w:p>
    <w:p w:rsidR="002220AE" w:rsidRDefault="0053236B">
      <w:pPr>
        <w:pStyle w:val="Corpodeltesto"/>
        <w:numPr>
          <w:ilvl w:val="0"/>
          <w:numId w:val="8"/>
        </w:numPr>
        <w:spacing w:before="7" w:after="0"/>
        <w:jc w:val="both"/>
        <w:rPr>
          <w:lang w:val="it-IT"/>
        </w:rPr>
      </w:pPr>
      <w:r>
        <w:rPr>
          <w:lang w:val="it-IT"/>
        </w:rPr>
        <w:t>l’adozione di codici di condotta;</w:t>
      </w:r>
    </w:p>
    <w:p w:rsidR="002220AE" w:rsidRDefault="0053236B">
      <w:pPr>
        <w:pStyle w:val="Corpodeltesto"/>
        <w:numPr>
          <w:ilvl w:val="0"/>
          <w:numId w:val="8"/>
        </w:numPr>
        <w:spacing w:before="7" w:after="0"/>
        <w:jc w:val="both"/>
        <w:rPr>
          <w:lang w:val="it-IT"/>
        </w:rPr>
      </w:pPr>
      <w:r>
        <w:rPr>
          <w:lang w:val="it-IT"/>
        </w:rPr>
        <w:t>lo sviluppo di sistemi di protezione per chi de</w:t>
      </w:r>
      <w:r>
        <w:rPr>
          <w:lang w:val="it-IT"/>
        </w:rPr>
        <w:t>nuncia l’illecito;</w:t>
      </w:r>
    </w:p>
    <w:p w:rsidR="002220AE" w:rsidRDefault="0053236B">
      <w:pPr>
        <w:pStyle w:val="Corpodeltesto"/>
        <w:numPr>
          <w:ilvl w:val="0"/>
          <w:numId w:val="8"/>
        </w:numPr>
        <w:spacing w:before="7" w:after="0"/>
        <w:jc w:val="both"/>
        <w:rPr>
          <w:lang w:val="it-IT"/>
        </w:rPr>
      </w:pPr>
      <w:r>
        <w:rPr>
          <w:lang w:val="it-IT"/>
        </w:rPr>
        <w:t>l’introduzione di norme chiare e trasparenti in materia di finanziamento ai partiti e controllo finanziario esterno.</w:t>
      </w:r>
    </w:p>
    <w:p w:rsidR="002220AE" w:rsidRDefault="002220AE">
      <w:pPr>
        <w:pStyle w:val="Corpodeltesto"/>
        <w:spacing w:before="7"/>
        <w:jc w:val="both"/>
        <w:rPr>
          <w:lang w:val="it-IT"/>
        </w:rPr>
      </w:pPr>
    </w:p>
    <w:p w:rsidR="002220AE" w:rsidRDefault="0053236B">
      <w:pPr>
        <w:pStyle w:val="Corpodeltesto"/>
        <w:spacing w:before="7"/>
        <w:jc w:val="both"/>
        <w:rPr>
          <w:lang w:val="it-IT"/>
        </w:rPr>
      </w:pPr>
      <w:r>
        <w:rPr>
          <w:lang w:val="it-IT"/>
        </w:rPr>
        <w:t>A livello normativo nazionale, il Piano Triennale di Prevenzione della Corruzione è previsto all’art. 1. commi 5-8, del</w:t>
      </w:r>
      <w:r>
        <w:rPr>
          <w:lang w:val="it-IT"/>
        </w:rPr>
        <w:t>la legge n. 190 del 2012.</w:t>
      </w:r>
    </w:p>
    <w:p w:rsidR="002220AE" w:rsidRDefault="0053236B">
      <w:pPr>
        <w:pStyle w:val="Corpodeltesto"/>
        <w:spacing w:before="7"/>
        <w:jc w:val="both"/>
        <w:rPr>
          <w:lang w:val="it-IT"/>
        </w:rPr>
      </w:pPr>
      <w:r>
        <w:rPr>
          <w:lang w:val="it-IT"/>
        </w:rPr>
        <w:t>Il piano rappresenta il documento fondamentale dell’Amministrazione per la definizione della strategia di prevenzione della corruzione, costituito da un programma di attività, con indicazione delle aree di rischio e dai rischi spe</w:t>
      </w:r>
      <w:r>
        <w:rPr>
          <w:lang w:val="it-IT"/>
        </w:rPr>
        <w:t>cifici, delle misure da implementare per la prevenzione in relazione al livello di pericolosità dei rischi, dei responsabili e dei tempi di applicazione di ciascuna misura.</w:t>
      </w:r>
    </w:p>
    <w:p w:rsidR="002220AE" w:rsidRDefault="002220AE">
      <w:pPr>
        <w:pStyle w:val="Corpodeltesto"/>
        <w:spacing w:before="7"/>
        <w:jc w:val="both"/>
        <w:rPr>
          <w:lang w:val="it-IT"/>
        </w:rPr>
      </w:pPr>
    </w:p>
    <w:p w:rsidR="002220AE" w:rsidRDefault="0053236B">
      <w:pPr>
        <w:pStyle w:val="Corpodeltesto"/>
        <w:spacing w:before="7"/>
        <w:jc w:val="both"/>
        <w:rPr>
          <w:lang w:val="it-IT"/>
        </w:rPr>
      </w:pPr>
      <w:r>
        <w:rPr>
          <w:lang w:val="it-IT"/>
        </w:rPr>
        <w:t>Ai fini della predisposizione del programma è necessario effettuare una preliminar</w:t>
      </w:r>
      <w:r>
        <w:rPr>
          <w:lang w:val="it-IT"/>
        </w:rPr>
        <w:t>e fase di analisi consistente nell’esaminare l’organizzazione, le sue regole e le prassi di funzionamento in termini di potenziale rischio di attività corruttive.</w:t>
      </w:r>
    </w:p>
    <w:p w:rsidR="002220AE" w:rsidRDefault="002220AE">
      <w:pPr>
        <w:pStyle w:val="Corpodeltesto"/>
        <w:spacing w:before="7"/>
        <w:jc w:val="both"/>
        <w:rPr>
          <w:lang w:val="it-IT"/>
        </w:rPr>
      </w:pPr>
    </w:p>
    <w:p w:rsidR="002220AE" w:rsidRDefault="0053236B">
      <w:pPr>
        <w:pStyle w:val="Corpodeltesto"/>
        <w:spacing w:before="7"/>
        <w:jc w:val="both"/>
        <w:rPr>
          <w:lang w:val="it-IT"/>
        </w:rPr>
      </w:pPr>
      <w:r>
        <w:rPr>
          <w:lang w:val="it-IT"/>
        </w:rPr>
        <w:t>Il Piano Triennale di prevenzione alla corruzione risponde pertanto alle seguenti esigenze:</w:t>
      </w:r>
    </w:p>
    <w:p w:rsidR="002220AE" w:rsidRDefault="0053236B">
      <w:pPr>
        <w:pStyle w:val="Corpodeltesto"/>
        <w:numPr>
          <w:ilvl w:val="0"/>
          <w:numId w:val="9"/>
        </w:numPr>
        <w:spacing w:before="7" w:after="0"/>
        <w:jc w:val="both"/>
        <w:rPr>
          <w:lang w:val="it-IT"/>
        </w:rPr>
      </w:pPr>
      <w:r>
        <w:rPr>
          <w:lang w:val="it-IT"/>
        </w:rPr>
        <w:t>individuazione delle attività nell’ambito delle quali è più elevato il rischio di corruzione;</w:t>
      </w:r>
    </w:p>
    <w:p w:rsidR="002220AE" w:rsidRDefault="0053236B">
      <w:pPr>
        <w:pStyle w:val="Corpodeltesto"/>
        <w:numPr>
          <w:ilvl w:val="0"/>
          <w:numId w:val="9"/>
        </w:numPr>
        <w:spacing w:before="7" w:after="0"/>
        <w:jc w:val="both"/>
        <w:rPr>
          <w:lang w:val="it-IT"/>
        </w:rPr>
      </w:pPr>
      <w:r>
        <w:rPr>
          <w:lang w:val="it-IT"/>
        </w:rPr>
        <w:t>previsione di meccanismi di formazione, attuazione e controllo delle decisioni idonei a prevenire il rischio di corruzione;</w:t>
      </w:r>
    </w:p>
    <w:p w:rsidR="002220AE" w:rsidRDefault="0053236B">
      <w:pPr>
        <w:pStyle w:val="Corpodeltesto"/>
        <w:numPr>
          <w:ilvl w:val="0"/>
          <w:numId w:val="9"/>
        </w:numPr>
        <w:spacing w:before="7" w:after="0"/>
        <w:jc w:val="both"/>
        <w:rPr>
          <w:lang w:val="it-IT"/>
        </w:rPr>
      </w:pPr>
      <w:r>
        <w:rPr>
          <w:lang w:val="it-IT"/>
        </w:rPr>
        <w:t>previsione di obblighi di informazione</w:t>
      </w:r>
      <w:r>
        <w:rPr>
          <w:lang w:val="it-IT"/>
        </w:rPr>
        <w:t xml:space="preserve"> nei confronti del Responsabile chiamato a vigilare sul funzionamento e sull’osservanza del Piano (Responsabile per la prevenzione della corruzione);</w:t>
      </w:r>
    </w:p>
    <w:p w:rsidR="002220AE" w:rsidRDefault="0053236B">
      <w:pPr>
        <w:pStyle w:val="Corpodeltesto"/>
        <w:numPr>
          <w:ilvl w:val="0"/>
          <w:numId w:val="9"/>
        </w:numPr>
        <w:spacing w:before="7" w:after="0"/>
        <w:jc w:val="both"/>
        <w:rPr>
          <w:lang w:val="it-IT"/>
        </w:rPr>
      </w:pPr>
      <w:r>
        <w:rPr>
          <w:lang w:val="it-IT"/>
        </w:rPr>
        <w:t>monitoraggio dei rapporti tra l’ente pubblico e i soggetti che con lo stesso stipulano contratti o convenz</w:t>
      </w:r>
      <w:r>
        <w:rPr>
          <w:lang w:val="it-IT"/>
        </w:rPr>
        <w:t>ioni anche verificando eventuali relazioni di parentela o affinità sussistenti tra i titolari e i membri dell’ente pubblico;</w:t>
      </w:r>
    </w:p>
    <w:p w:rsidR="002220AE" w:rsidRDefault="0053236B">
      <w:pPr>
        <w:pStyle w:val="Corpodeltesto"/>
        <w:numPr>
          <w:ilvl w:val="0"/>
          <w:numId w:val="9"/>
        </w:numPr>
        <w:spacing w:before="7" w:after="0"/>
        <w:jc w:val="both"/>
        <w:rPr>
          <w:lang w:val="it-IT"/>
        </w:rPr>
      </w:pPr>
      <w:r>
        <w:rPr>
          <w:lang w:val="it-IT"/>
        </w:rPr>
        <w:t>individuazione di specifichi obblighi di trasparenza anche ulteriori rispetto a quelli previsti da disposizioni di legge.</w:t>
      </w:r>
    </w:p>
    <w:p w:rsidR="002220AE" w:rsidRDefault="002220AE">
      <w:pPr>
        <w:pStyle w:val="Corpodeltesto"/>
        <w:spacing w:before="7" w:after="0"/>
        <w:jc w:val="both"/>
        <w:rPr>
          <w:b/>
          <w:i/>
          <w:sz w:val="20"/>
          <w:lang w:val="it-IT"/>
        </w:rPr>
      </w:pPr>
    </w:p>
    <w:p w:rsidR="002220AE" w:rsidRDefault="0053236B">
      <w:pPr>
        <w:pStyle w:val="Corpodeltesto"/>
        <w:spacing w:line="276" w:lineRule="auto"/>
        <w:ind w:left="132" w:right="213" w:firstLine="62"/>
        <w:jc w:val="both"/>
        <w:rPr>
          <w:lang w:val="it-IT"/>
        </w:rPr>
      </w:pPr>
      <w:r>
        <w:rPr>
          <w:lang w:val="it-IT"/>
        </w:rPr>
        <w:t>L’analisi preliminare consente di affermare che la ridotta dimensione dell’ente e la peculiarità dei processi decisionali, amministrativi e gestionali  se da un lato ridimensionano i rischi e gli eventi di corruzione stante lo stretto e reciproco controllo</w:t>
      </w:r>
      <w:r>
        <w:rPr>
          <w:lang w:val="it-IT"/>
        </w:rPr>
        <w:t xml:space="preserve"> di tutti gli attori coinvolti e dei relativi processi, dall’altro invece proprio la medesima ridotta dimensione dell’ente non rende sempre attuabile la complessità di quei procedimenti amministrativi posti a tutela dei principi di trasparenza, imparzialit</w:t>
      </w:r>
      <w:r>
        <w:rPr>
          <w:lang w:val="it-IT"/>
        </w:rPr>
        <w:t>à, semplificazione, rotazione, economicità ed</w:t>
      </w:r>
      <w:r>
        <w:rPr>
          <w:spacing w:val="-18"/>
          <w:lang w:val="it-IT"/>
        </w:rPr>
        <w:t xml:space="preserve"> </w:t>
      </w:r>
      <w:r>
        <w:rPr>
          <w:lang w:val="it-IT"/>
        </w:rPr>
        <w:t>efficienza.</w:t>
      </w:r>
    </w:p>
    <w:p w:rsidR="002220AE" w:rsidRDefault="0053236B">
      <w:pPr>
        <w:pStyle w:val="Corpodeltesto"/>
        <w:spacing w:before="202" w:after="0" w:line="276" w:lineRule="auto"/>
        <w:ind w:left="132" w:right="218"/>
        <w:jc w:val="both"/>
        <w:rPr>
          <w:lang w:val="it-IT"/>
        </w:rPr>
      </w:pPr>
      <w:r>
        <w:rPr>
          <w:lang w:val="it-IT"/>
        </w:rPr>
        <w:t xml:space="preserve">La medesima analisi consente anche di affermare che il maggior rischio è correlato all’assenza di un Regolamento interno sull'ordinamento degli uffici e dei servizi, adeguato ai principi del d. lgs </w:t>
      </w:r>
      <w:r>
        <w:rPr>
          <w:lang w:val="it-IT"/>
        </w:rPr>
        <w:t>165/2001 e al d. lgs 39/20013.</w:t>
      </w:r>
    </w:p>
    <w:p w:rsidR="002220AE" w:rsidRDefault="0053236B">
      <w:pPr>
        <w:pStyle w:val="Corpodeltesto"/>
        <w:spacing w:before="202" w:after="0" w:line="276" w:lineRule="auto"/>
        <w:ind w:left="132" w:right="215"/>
        <w:jc w:val="both"/>
        <w:rPr>
          <w:lang w:val="it-IT"/>
        </w:rPr>
      </w:pPr>
      <w:r>
        <w:rPr>
          <w:lang w:val="it-IT"/>
        </w:rPr>
        <w:t>Pertanto anche in tale contesto e per i motivi descritti si creano delle aree di "rischio", intese proprio come aree caratterizzate dall’incertezza sul corretto e idoneo perseguimento dell'interesse pubblico e, quindi, sull'o</w:t>
      </w:r>
      <w:r>
        <w:rPr>
          <w:lang w:val="it-IT"/>
        </w:rPr>
        <w:t>biettivo istituzionale del Collegio Provinciale delle Ostetriche di Modena.</w:t>
      </w:r>
    </w:p>
    <w:p w:rsidR="002220AE" w:rsidRDefault="0053236B">
      <w:pPr>
        <w:spacing w:before="202" w:line="276" w:lineRule="auto"/>
        <w:ind w:left="132" w:right="211"/>
        <w:jc w:val="both"/>
        <w:rPr>
          <w:sz w:val="24"/>
          <w:lang w:val="it-IT"/>
        </w:rPr>
      </w:pPr>
      <w:r>
        <w:rPr>
          <w:sz w:val="24"/>
          <w:lang w:val="it-IT"/>
        </w:rPr>
        <w:t xml:space="preserve">Il rischio è definito come </w:t>
      </w:r>
      <w:r>
        <w:rPr>
          <w:b/>
          <w:sz w:val="24"/>
          <w:lang w:val="it-IT"/>
        </w:rPr>
        <w:t xml:space="preserve">possibilità che si verifichi un certo “evento” </w:t>
      </w:r>
      <w:r>
        <w:rPr>
          <w:sz w:val="24"/>
          <w:lang w:val="it-IT"/>
        </w:rPr>
        <w:t>che si oppone o frappone al perseguimento dell'obiettivo istituzionale del Collegio Provinciale delle Oste</w:t>
      </w:r>
      <w:r>
        <w:rPr>
          <w:sz w:val="24"/>
          <w:lang w:val="it-IT"/>
        </w:rPr>
        <w:t>triche di Modena.</w:t>
      </w:r>
    </w:p>
    <w:p w:rsidR="002220AE" w:rsidRDefault="002220AE">
      <w:pPr>
        <w:pStyle w:val="Corpodeltesto"/>
        <w:jc w:val="both"/>
        <w:rPr>
          <w:b/>
          <w:lang w:val="it-IT"/>
        </w:rPr>
      </w:pPr>
    </w:p>
    <w:p w:rsidR="002220AE" w:rsidRDefault="0053236B">
      <w:pPr>
        <w:pStyle w:val="Corpodeltesto"/>
        <w:jc w:val="both"/>
        <w:rPr>
          <w:lang w:val="it-IT"/>
        </w:rPr>
      </w:pPr>
      <w:r>
        <w:rPr>
          <w:lang w:val="it-IT"/>
        </w:rPr>
        <w:t>L’art. 1, comma 16 della legge n. 190 del 2012 indica le seguenti attività come i settori di operatività della amministrazione in cui è più elevato il rischio che si verifichi il fenomeno corruttivo:</w:t>
      </w:r>
    </w:p>
    <w:p w:rsidR="002220AE" w:rsidRDefault="0053236B">
      <w:pPr>
        <w:pStyle w:val="Corpodeltesto"/>
        <w:jc w:val="both"/>
        <w:rPr>
          <w:i/>
          <w:lang w:val="it-IT"/>
        </w:rPr>
      </w:pPr>
      <w:r>
        <w:rPr>
          <w:i/>
          <w:lang w:val="it-IT"/>
        </w:rPr>
        <w:t>a) autorizzazione o concessione;</w:t>
      </w:r>
    </w:p>
    <w:p w:rsidR="002220AE" w:rsidRDefault="0053236B">
      <w:pPr>
        <w:pStyle w:val="Corpodeltesto"/>
        <w:jc w:val="both"/>
        <w:rPr>
          <w:i/>
          <w:lang w:val="it-IT"/>
        </w:rPr>
      </w:pPr>
      <w:r>
        <w:rPr>
          <w:i/>
          <w:lang w:val="it-IT"/>
        </w:rPr>
        <w:t>b) s</w:t>
      </w:r>
      <w:r>
        <w:rPr>
          <w:i/>
          <w:lang w:val="it-IT"/>
        </w:rPr>
        <w:t>celta del contraente per l'affidamento di lavori, forniture e servizi, anche con riferimento alla modalità di selezione prescelta ai sensi del codice dei contratti pubblici relativi a lavori, servizi e forniture, di cui al decreto legislativo 12 aprile 200</w:t>
      </w:r>
      <w:r>
        <w:rPr>
          <w:i/>
          <w:lang w:val="it-IT"/>
        </w:rPr>
        <w:t xml:space="preserve">6, n.163 </w:t>
      </w:r>
      <w:r>
        <w:rPr>
          <w:lang w:val="it-IT"/>
        </w:rPr>
        <w:t>(oggi decreto legislativo 50/2016)</w:t>
      </w:r>
      <w:r>
        <w:rPr>
          <w:i/>
          <w:lang w:val="it-IT"/>
        </w:rPr>
        <w:t>;</w:t>
      </w:r>
    </w:p>
    <w:p w:rsidR="002220AE" w:rsidRDefault="0053236B">
      <w:pPr>
        <w:pStyle w:val="Corpodeltesto"/>
        <w:jc w:val="both"/>
        <w:rPr>
          <w:i/>
          <w:lang w:val="it-IT"/>
        </w:rPr>
      </w:pPr>
      <w:r>
        <w:rPr>
          <w:i/>
          <w:lang w:val="it-IT"/>
        </w:rPr>
        <w:t>c) concessione ed erogazione di sovvenzioni, contributi, sussidi, ausili finanziari, nonché attribuzione di vantaggi economici di qualunque genere a persone ed enti pubblici e privati;</w:t>
      </w:r>
    </w:p>
    <w:p w:rsidR="002220AE" w:rsidRDefault="0053236B">
      <w:pPr>
        <w:pStyle w:val="Corpodeltesto"/>
        <w:jc w:val="both"/>
        <w:rPr>
          <w:i/>
          <w:lang w:val="it-IT"/>
        </w:rPr>
      </w:pPr>
      <w:r>
        <w:rPr>
          <w:i/>
          <w:lang w:val="it-IT"/>
        </w:rPr>
        <w:t>d) concorsi e prove selett</w:t>
      </w:r>
      <w:r>
        <w:rPr>
          <w:i/>
          <w:lang w:val="it-IT"/>
        </w:rPr>
        <w:t>ive per l'assunzione del personale e progressioni di carriera di cui all'articolo 24 del citato decreto legislativo n.150 del 2009.</w:t>
      </w:r>
    </w:p>
    <w:p w:rsidR="002220AE" w:rsidRDefault="002220AE">
      <w:pPr>
        <w:pStyle w:val="Corpodeltesto"/>
        <w:jc w:val="both"/>
        <w:rPr>
          <w:i/>
          <w:lang w:val="it-IT"/>
        </w:rPr>
      </w:pPr>
    </w:p>
    <w:p w:rsidR="002220AE" w:rsidRDefault="0053236B">
      <w:pPr>
        <w:pStyle w:val="Corpodeltesto"/>
        <w:jc w:val="both"/>
        <w:rPr>
          <w:lang w:val="it-IT"/>
        </w:rPr>
      </w:pPr>
      <w:r>
        <w:rPr>
          <w:lang w:val="it-IT"/>
        </w:rPr>
        <w:t>Sulla scorta di tali indicazioni l’allegato 2 al Piano Nazionale Anticorruzione 2014, in questa parte confermato dal PNA 20</w:t>
      </w:r>
      <w:r>
        <w:rPr>
          <w:lang w:val="it-IT"/>
        </w:rPr>
        <w:t>16, ha individuato alcune aree di rischio obbligatorie per tutte le amministrazioni. Esse sono le seguenti:</w:t>
      </w:r>
    </w:p>
    <w:p w:rsidR="002220AE" w:rsidRDefault="002220AE">
      <w:pPr>
        <w:pStyle w:val="Corpodeltesto"/>
        <w:jc w:val="both"/>
        <w:rPr>
          <w:lang w:val="it-IT"/>
        </w:rPr>
      </w:pPr>
    </w:p>
    <w:p w:rsidR="002220AE" w:rsidRDefault="0053236B">
      <w:pPr>
        <w:pStyle w:val="Corpodeltesto"/>
        <w:jc w:val="both"/>
        <w:rPr>
          <w:i/>
          <w:lang w:val="it-IT"/>
        </w:rPr>
      </w:pPr>
      <w:r>
        <w:rPr>
          <w:i/>
          <w:lang w:val="it-IT"/>
        </w:rPr>
        <w:t>A) Area: acquisizione e progressione del personale</w:t>
      </w:r>
    </w:p>
    <w:p w:rsidR="002220AE" w:rsidRDefault="0053236B">
      <w:pPr>
        <w:pStyle w:val="Corpodeltesto"/>
        <w:rPr>
          <w:i/>
          <w:lang w:val="it-IT"/>
        </w:rPr>
      </w:pPr>
      <w:r>
        <w:rPr>
          <w:i/>
          <w:lang w:val="it-IT"/>
        </w:rPr>
        <w:t>1. Reclutamento</w:t>
      </w:r>
    </w:p>
    <w:p w:rsidR="002220AE" w:rsidRDefault="0053236B">
      <w:pPr>
        <w:pStyle w:val="Corpodeltesto"/>
        <w:rPr>
          <w:i/>
          <w:lang w:val="it-IT"/>
        </w:rPr>
      </w:pPr>
      <w:r>
        <w:rPr>
          <w:i/>
          <w:lang w:val="it-IT"/>
        </w:rPr>
        <w:t>2. Progressioni di carriera</w:t>
      </w:r>
    </w:p>
    <w:p w:rsidR="002220AE" w:rsidRDefault="0053236B">
      <w:pPr>
        <w:pStyle w:val="Corpodeltesto"/>
        <w:rPr>
          <w:i/>
          <w:lang w:val="it-IT"/>
        </w:rPr>
      </w:pPr>
      <w:r>
        <w:rPr>
          <w:i/>
          <w:lang w:val="it-IT"/>
        </w:rPr>
        <w:t>3. Conferimento di incarichi di collaborazione</w:t>
      </w:r>
    </w:p>
    <w:p w:rsidR="002220AE" w:rsidRDefault="002220AE">
      <w:pPr>
        <w:pStyle w:val="Corpodeltesto"/>
        <w:rPr>
          <w:i/>
          <w:lang w:val="it-IT"/>
        </w:rPr>
      </w:pPr>
    </w:p>
    <w:p w:rsidR="002220AE" w:rsidRDefault="0053236B">
      <w:pPr>
        <w:pStyle w:val="Corpodeltesto"/>
        <w:rPr>
          <w:i/>
          <w:lang w:val="it-IT"/>
        </w:rPr>
      </w:pPr>
      <w:r>
        <w:rPr>
          <w:i/>
          <w:lang w:val="it-IT"/>
        </w:rPr>
        <w:t xml:space="preserve">B) </w:t>
      </w:r>
      <w:r>
        <w:rPr>
          <w:i/>
          <w:lang w:val="it-IT"/>
        </w:rPr>
        <w:t>Area: affidamento di lavori, servizi e forniture</w:t>
      </w:r>
    </w:p>
    <w:p w:rsidR="002220AE" w:rsidRDefault="0053236B">
      <w:pPr>
        <w:pStyle w:val="Corpodeltesto"/>
        <w:rPr>
          <w:i/>
          <w:lang w:val="it-IT"/>
        </w:rPr>
      </w:pPr>
      <w:r>
        <w:rPr>
          <w:i/>
          <w:lang w:val="it-IT"/>
        </w:rPr>
        <w:t>1. Definizione dell’oggetto dell’affidamento</w:t>
      </w:r>
    </w:p>
    <w:p w:rsidR="002220AE" w:rsidRDefault="0053236B">
      <w:pPr>
        <w:pStyle w:val="Corpodeltesto"/>
        <w:rPr>
          <w:i/>
          <w:lang w:val="it-IT"/>
        </w:rPr>
      </w:pPr>
      <w:r>
        <w:rPr>
          <w:i/>
          <w:lang w:val="it-IT"/>
        </w:rPr>
        <w:t>2. Individuazione dello strumento/istituto per l’affidamento</w:t>
      </w:r>
    </w:p>
    <w:p w:rsidR="002220AE" w:rsidRDefault="0053236B">
      <w:pPr>
        <w:pStyle w:val="Corpodeltesto"/>
        <w:rPr>
          <w:i/>
          <w:lang w:val="it-IT"/>
        </w:rPr>
      </w:pPr>
      <w:r>
        <w:rPr>
          <w:i/>
          <w:lang w:val="it-IT"/>
        </w:rPr>
        <w:t>3. Requisiti di qualificazione</w:t>
      </w:r>
    </w:p>
    <w:p w:rsidR="002220AE" w:rsidRDefault="0053236B">
      <w:pPr>
        <w:pStyle w:val="Corpodeltesto"/>
        <w:rPr>
          <w:i/>
          <w:lang w:val="it-IT"/>
        </w:rPr>
      </w:pPr>
      <w:r>
        <w:rPr>
          <w:i/>
          <w:lang w:val="it-IT"/>
        </w:rPr>
        <w:t>4. Requisiti di aggiudicazione</w:t>
      </w:r>
    </w:p>
    <w:p w:rsidR="002220AE" w:rsidRDefault="0053236B">
      <w:pPr>
        <w:pStyle w:val="Corpodeltesto"/>
        <w:rPr>
          <w:i/>
          <w:lang w:val="it-IT"/>
        </w:rPr>
      </w:pPr>
      <w:r>
        <w:rPr>
          <w:i/>
          <w:lang w:val="it-IT"/>
        </w:rPr>
        <w:t>5. Valutazione delle offerte</w:t>
      </w:r>
    </w:p>
    <w:p w:rsidR="002220AE" w:rsidRDefault="0053236B">
      <w:pPr>
        <w:pStyle w:val="Corpodeltesto"/>
        <w:rPr>
          <w:i/>
          <w:lang w:val="it-IT"/>
        </w:rPr>
      </w:pPr>
      <w:r>
        <w:rPr>
          <w:i/>
          <w:lang w:val="it-IT"/>
        </w:rPr>
        <w:t xml:space="preserve">6. </w:t>
      </w:r>
      <w:r>
        <w:rPr>
          <w:i/>
          <w:lang w:val="it-IT"/>
        </w:rPr>
        <w:t>Verifica dell’eventuale anomalia delle offerte</w:t>
      </w:r>
    </w:p>
    <w:p w:rsidR="002220AE" w:rsidRDefault="0053236B">
      <w:pPr>
        <w:pStyle w:val="Corpodeltesto"/>
        <w:rPr>
          <w:i/>
          <w:lang w:val="it-IT"/>
        </w:rPr>
      </w:pPr>
      <w:r>
        <w:rPr>
          <w:i/>
          <w:lang w:val="it-IT"/>
        </w:rPr>
        <w:t>7. Procedure negoziate</w:t>
      </w:r>
    </w:p>
    <w:p w:rsidR="002220AE" w:rsidRDefault="0053236B">
      <w:pPr>
        <w:pStyle w:val="Corpodeltesto"/>
        <w:rPr>
          <w:i/>
          <w:lang w:val="it-IT"/>
        </w:rPr>
      </w:pPr>
      <w:r>
        <w:rPr>
          <w:i/>
          <w:lang w:val="it-IT"/>
        </w:rPr>
        <w:t>8. Affidamenti diretti</w:t>
      </w:r>
    </w:p>
    <w:p w:rsidR="002220AE" w:rsidRDefault="0053236B">
      <w:pPr>
        <w:pStyle w:val="Corpodeltesto"/>
        <w:rPr>
          <w:i/>
          <w:lang w:val="it-IT"/>
        </w:rPr>
      </w:pPr>
      <w:r>
        <w:rPr>
          <w:i/>
          <w:lang w:val="it-IT"/>
        </w:rPr>
        <w:t>9. Revoca del bando</w:t>
      </w:r>
    </w:p>
    <w:p w:rsidR="002220AE" w:rsidRDefault="0053236B">
      <w:pPr>
        <w:pStyle w:val="Corpodeltesto"/>
        <w:rPr>
          <w:i/>
          <w:lang w:val="it-IT"/>
        </w:rPr>
      </w:pPr>
      <w:r>
        <w:rPr>
          <w:i/>
          <w:lang w:val="it-IT"/>
        </w:rPr>
        <w:t>10.Redazione del cronoprogramma</w:t>
      </w:r>
    </w:p>
    <w:p w:rsidR="002220AE" w:rsidRDefault="0053236B">
      <w:pPr>
        <w:pStyle w:val="Corpodeltesto"/>
        <w:rPr>
          <w:i/>
          <w:lang w:val="it-IT"/>
        </w:rPr>
      </w:pPr>
      <w:r>
        <w:rPr>
          <w:i/>
          <w:lang w:val="it-IT"/>
        </w:rPr>
        <w:t>11.Varianti in corso di esecuzione del contratto</w:t>
      </w:r>
    </w:p>
    <w:p w:rsidR="002220AE" w:rsidRDefault="0053236B">
      <w:pPr>
        <w:pStyle w:val="Corpodeltesto"/>
        <w:rPr>
          <w:i/>
          <w:lang w:val="it-IT"/>
        </w:rPr>
      </w:pPr>
      <w:r>
        <w:rPr>
          <w:i/>
          <w:lang w:val="it-IT"/>
        </w:rPr>
        <w:t>12.Subappalto</w:t>
      </w:r>
    </w:p>
    <w:p w:rsidR="002220AE" w:rsidRDefault="0053236B">
      <w:pPr>
        <w:pStyle w:val="Corpodeltesto"/>
        <w:rPr>
          <w:i/>
          <w:lang w:val="it-IT"/>
        </w:rPr>
      </w:pPr>
      <w:r>
        <w:rPr>
          <w:i/>
          <w:lang w:val="it-IT"/>
        </w:rPr>
        <w:t>13.Utilizzo di rimedi di risoluzione delle contr</w:t>
      </w:r>
      <w:r>
        <w:rPr>
          <w:i/>
          <w:lang w:val="it-IT"/>
        </w:rPr>
        <w:t>oversie alternativi a quelligiurisdizionali durante la fase di esecuzione del contratto</w:t>
      </w:r>
    </w:p>
    <w:p w:rsidR="002220AE" w:rsidRDefault="002220AE">
      <w:pPr>
        <w:pStyle w:val="Corpodeltesto"/>
        <w:rPr>
          <w:i/>
          <w:lang w:val="it-IT"/>
        </w:rPr>
      </w:pPr>
    </w:p>
    <w:p w:rsidR="002220AE" w:rsidRDefault="0053236B">
      <w:pPr>
        <w:pStyle w:val="Corpodeltesto"/>
        <w:rPr>
          <w:i/>
          <w:lang w:val="it-IT"/>
        </w:rPr>
      </w:pPr>
      <w:r>
        <w:rPr>
          <w:i/>
          <w:lang w:val="it-IT"/>
        </w:rPr>
        <w:t>C) Area: provvedimenti ampliativi della sfera giuridica dei destinatari privi</w:t>
      </w:r>
    </w:p>
    <w:p w:rsidR="002220AE" w:rsidRDefault="0053236B">
      <w:pPr>
        <w:pStyle w:val="Corpodeltesto"/>
        <w:rPr>
          <w:i/>
          <w:lang w:val="it-IT"/>
        </w:rPr>
      </w:pPr>
      <w:r>
        <w:rPr>
          <w:i/>
          <w:lang w:val="it-IT"/>
        </w:rPr>
        <w:t>di effetto economico diretto ed immediato per il destinatario</w:t>
      </w:r>
    </w:p>
    <w:p w:rsidR="002220AE" w:rsidRDefault="0053236B">
      <w:pPr>
        <w:pStyle w:val="Corpodeltesto"/>
        <w:rPr>
          <w:lang w:val="it-IT"/>
        </w:rPr>
      </w:pPr>
      <w:r>
        <w:rPr>
          <w:i/>
          <w:lang w:val="it-IT"/>
        </w:rPr>
        <w:t>1. Provvedimenti amministra</w:t>
      </w:r>
      <w:r>
        <w:rPr>
          <w:i/>
          <w:lang w:val="it-IT"/>
        </w:rPr>
        <w:t>tivi vincolati nell’</w:t>
      </w:r>
      <w:r>
        <w:rPr>
          <w:lang w:val="it-IT"/>
        </w:rPr>
        <w:t>an</w:t>
      </w:r>
    </w:p>
    <w:p w:rsidR="002220AE" w:rsidRDefault="0053236B">
      <w:pPr>
        <w:pStyle w:val="Corpodeltesto"/>
        <w:rPr>
          <w:i/>
          <w:lang w:val="it-IT"/>
        </w:rPr>
      </w:pPr>
      <w:r>
        <w:rPr>
          <w:i/>
          <w:lang w:val="it-IT"/>
        </w:rPr>
        <w:t>2. Provvedimenti amministrativi a contenuto vincolato</w:t>
      </w:r>
    </w:p>
    <w:p w:rsidR="002220AE" w:rsidRDefault="0053236B">
      <w:pPr>
        <w:pStyle w:val="Corpodeltesto"/>
        <w:rPr>
          <w:i/>
          <w:lang w:val="it-IT"/>
        </w:rPr>
      </w:pPr>
      <w:r>
        <w:rPr>
          <w:i/>
          <w:lang w:val="it-IT"/>
        </w:rPr>
        <w:t>3. Provvedimenti amministrativi vincolati nell’</w:t>
      </w:r>
      <w:r>
        <w:rPr>
          <w:lang w:val="it-IT"/>
        </w:rPr>
        <w:t>an</w:t>
      </w:r>
      <w:r>
        <w:rPr>
          <w:i/>
          <w:lang w:val="it-IT"/>
        </w:rPr>
        <w:t xml:space="preserve"> e a contenuto vincolato</w:t>
      </w:r>
    </w:p>
    <w:p w:rsidR="002220AE" w:rsidRDefault="0053236B">
      <w:pPr>
        <w:pStyle w:val="Corpodeltesto"/>
        <w:rPr>
          <w:i/>
          <w:lang w:val="it-IT"/>
        </w:rPr>
      </w:pPr>
      <w:r>
        <w:rPr>
          <w:i/>
          <w:lang w:val="it-IT"/>
        </w:rPr>
        <w:t>4. Provvedimenti amministrativi a contenuto discrezionale</w:t>
      </w:r>
    </w:p>
    <w:p w:rsidR="002220AE" w:rsidRDefault="0053236B">
      <w:pPr>
        <w:pStyle w:val="Corpodeltesto"/>
        <w:rPr>
          <w:lang w:val="it-IT"/>
        </w:rPr>
      </w:pPr>
      <w:r>
        <w:rPr>
          <w:i/>
          <w:lang w:val="it-IT"/>
        </w:rPr>
        <w:t>5. Provvedimenti amministrativi discrezionali n</w:t>
      </w:r>
      <w:r>
        <w:rPr>
          <w:i/>
          <w:lang w:val="it-IT"/>
        </w:rPr>
        <w:t>ell’</w:t>
      </w:r>
      <w:r>
        <w:rPr>
          <w:lang w:val="it-IT"/>
        </w:rPr>
        <w:t>an</w:t>
      </w:r>
    </w:p>
    <w:p w:rsidR="002220AE" w:rsidRDefault="0053236B">
      <w:pPr>
        <w:pStyle w:val="Corpodeltesto"/>
        <w:rPr>
          <w:i/>
          <w:lang w:val="it-IT"/>
        </w:rPr>
      </w:pPr>
      <w:r>
        <w:rPr>
          <w:i/>
          <w:lang w:val="it-IT"/>
        </w:rPr>
        <w:t>6. Provvedimenti amministrativi discrezionali nell’</w:t>
      </w:r>
      <w:r>
        <w:rPr>
          <w:lang w:val="it-IT"/>
        </w:rPr>
        <w:t>an</w:t>
      </w:r>
      <w:r>
        <w:rPr>
          <w:i/>
          <w:lang w:val="it-IT"/>
        </w:rPr>
        <w:t xml:space="preserve"> e nel contenuto </w:t>
      </w:r>
    </w:p>
    <w:p w:rsidR="002220AE" w:rsidRDefault="002220AE">
      <w:pPr>
        <w:pStyle w:val="Corpodeltesto"/>
        <w:rPr>
          <w:lang w:val="it-IT"/>
        </w:rPr>
      </w:pPr>
    </w:p>
    <w:p w:rsidR="002220AE" w:rsidRDefault="0053236B">
      <w:pPr>
        <w:pStyle w:val="Corpodeltesto"/>
        <w:rPr>
          <w:i/>
          <w:lang w:val="it-IT"/>
        </w:rPr>
      </w:pPr>
      <w:r>
        <w:rPr>
          <w:i/>
          <w:lang w:val="it-IT"/>
        </w:rPr>
        <w:t>D)Area: provvedimenti ampliativi della sfera giuridica dei destinatari con</w:t>
      </w:r>
    </w:p>
    <w:p w:rsidR="002220AE" w:rsidRDefault="0053236B">
      <w:pPr>
        <w:pStyle w:val="Corpodeltesto"/>
        <w:rPr>
          <w:i/>
          <w:lang w:val="it-IT"/>
        </w:rPr>
      </w:pPr>
      <w:r>
        <w:rPr>
          <w:i/>
          <w:lang w:val="it-IT"/>
        </w:rPr>
        <w:t>effetto economico diretto ed immediato per il destinatario</w:t>
      </w:r>
    </w:p>
    <w:p w:rsidR="002220AE" w:rsidRDefault="0053236B">
      <w:pPr>
        <w:pStyle w:val="Corpodeltesto"/>
        <w:rPr>
          <w:lang w:val="it-IT"/>
        </w:rPr>
      </w:pPr>
      <w:r>
        <w:rPr>
          <w:i/>
          <w:lang w:val="it-IT"/>
        </w:rPr>
        <w:t>1. Provvedimenti amministrativi vincolati n</w:t>
      </w:r>
      <w:r>
        <w:rPr>
          <w:i/>
          <w:lang w:val="it-IT"/>
        </w:rPr>
        <w:t>ell’</w:t>
      </w:r>
      <w:r>
        <w:rPr>
          <w:lang w:val="it-IT"/>
        </w:rPr>
        <w:t>an</w:t>
      </w:r>
    </w:p>
    <w:p w:rsidR="002220AE" w:rsidRDefault="0053236B">
      <w:pPr>
        <w:pStyle w:val="Corpodeltesto"/>
        <w:rPr>
          <w:i/>
          <w:lang w:val="it-IT"/>
        </w:rPr>
      </w:pPr>
      <w:r>
        <w:rPr>
          <w:i/>
          <w:lang w:val="it-IT"/>
        </w:rPr>
        <w:t>2. Provvedimenti amministrativi a contenuto vincolato</w:t>
      </w:r>
    </w:p>
    <w:p w:rsidR="002220AE" w:rsidRDefault="0053236B">
      <w:pPr>
        <w:pStyle w:val="Corpodeltesto"/>
        <w:rPr>
          <w:i/>
          <w:lang w:val="it-IT"/>
        </w:rPr>
      </w:pPr>
      <w:r>
        <w:rPr>
          <w:i/>
          <w:lang w:val="it-IT"/>
        </w:rPr>
        <w:t>3. Provvedimenti amministrativi vincolati nell’</w:t>
      </w:r>
      <w:r>
        <w:rPr>
          <w:lang w:val="it-IT"/>
        </w:rPr>
        <w:t>an</w:t>
      </w:r>
      <w:r>
        <w:rPr>
          <w:i/>
          <w:lang w:val="it-IT"/>
        </w:rPr>
        <w:t xml:space="preserve"> e a contenuto vincolato</w:t>
      </w:r>
    </w:p>
    <w:p w:rsidR="002220AE" w:rsidRDefault="0053236B">
      <w:pPr>
        <w:pStyle w:val="Corpodeltesto"/>
        <w:rPr>
          <w:i/>
          <w:lang w:val="it-IT"/>
        </w:rPr>
      </w:pPr>
      <w:r>
        <w:rPr>
          <w:i/>
          <w:lang w:val="it-IT"/>
        </w:rPr>
        <w:t>4. Provvedimenti amministrativi a contenuto discrezionale</w:t>
      </w:r>
    </w:p>
    <w:p w:rsidR="002220AE" w:rsidRDefault="0053236B">
      <w:pPr>
        <w:pStyle w:val="Corpodeltesto"/>
        <w:rPr>
          <w:lang w:val="it-IT"/>
        </w:rPr>
      </w:pPr>
      <w:r>
        <w:rPr>
          <w:i/>
          <w:lang w:val="it-IT"/>
        </w:rPr>
        <w:t>5. Provvedimenti amministrativi discrezionali nell’</w:t>
      </w:r>
      <w:r>
        <w:rPr>
          <w:lang w:val="it-IT"/>
        </w:rPr>
        <w:t>an</w:t>
      </w:r>
    </w:p>
    <w:p w:rsidR="002220AE" w:rsidRDefault="0053236B">
      <w:pPr>
        <w:pStyle w:val="Corpodeltesto"/>
        <w:rPr>
          <w:i/>
          <w:lang w:val="it-IT"/>
        </w:rPr>
      </w:pPr>
      <w:r>
        <w:rPr>
          <w:i/>
          <w:lang w:val="it-IT"/>
        </w:rPr>
        <w:t xml:space="preserve">6. </w:t>
      </w:r>
      <w:r>
        <w:rPr>
          <w:i/>
          <w:lang w:val="it-IT"/>
        </w:rPr>
        <w:t>Provvedimenti amministrativi discrezionali nell’</w:t>
      </w:r>
      <w:r>
        <w:rPr>
          <w:lang w:val="it-IT"/>
        </w:rPr>
        <w:t>an</w:t>
      </w:r>
      <w:r>
        <w:rPr>
          <w:i/>
          <w:lang w:val="it-IT"/>
        </w:rPr>
        <w:t xml:space="preserve"> e nel contenuto</w:t>
      </w:r>
    </w:p>
    <w:p w:rsidR="002220AE" w:rsidRDefault="002220AE">
      <w:pPr>
        <w:pStyle w:val="Corpodeltesto"/>
        <w:rPr>
          <w:i/>
          <w:lang w:val="it-IT"/>
        </w:rPr>
      </w:pPr>
    </w:p>
    <w:p w:rsidR="002220AE" w:rsidRDefault="0053236B">
      <w:pPr>
        <w:pStyle w:val="Corpodeltesto"/>
        <w:jc w:val="both"/>
        <w:rPr>
          <w:lang w:val="it-IT"/>
        </w:rPr>
      </w:pPr>
      <w:r>
        <w:rPr>
          <w:lang w:val="it-IT"/>
        </w:rPr>
        <w:t>Con riferimento specifico al Collegio delle Ostetriche di Modena vengono di seguito individuate le attività a rischio:</w:t>
      </w:r>
    </w:p>
    <w:p w:rsidR="002220AE" w:rsidRDefault="0053236B">
      <w:pPr>
        <w:pStyle w:val="Corpodeltesto"/>
        <w:numPr>
          <w:ilvl w:val="0"/>
          <w:numId w:val="14"/>
        </w:numPr>
        <w:jc w:val="both"/>
        <w:rPr>
          <w:lang w:val="it-IT"/>
        </w:rPr>
      </w:pPr>
      <w:r>
        <w:rPr>
          <w:lang w:val="it-IT"/>
        </w:rPr>
        <w:t xml:space="preserve">acquisizione di consulenze; </w:t>
      </w:r>
    </w:p>
    <w:p w:rsidR="002220AE" w:rsidRDefault="0053236B">
      <w:pPr>
        <w:pStyle w:val="Corpodeltesto"/>
        <w:numPr>
          <w:ilvl w:val="0"/>
          <w:numId w:val="14"/>
        </w:numPr>
        <w:jc w:val="both"/>
        <w:rPr>
          <w:lang w:val="it-IT"/>
        </w:rPr>
      </w:pPr>
      <w:r>
        <w:rPr>
          <w:lang w:val="it-IT"/>
        </w:rPr>
        <w:t>procedure elettorali riferite agli organ</w:t>
      </w:r>
      <w:r>
        <w:rPr>
          <w:lang w:val="it-IT"/>
        </w:rPr>
        <w:t>i e alle cariche;</w:t>
      </w:r>
    </w:p>
    <w:p w:rsidR="002220AE" w:rsidRDefault="0053236B">
      <w:pPr>
        <w:pStyle w:val="Corpodeltesto"/>
        <w:numPr>
          <w:ilvl w:val="0"/>
          <w:numId w:val="14"/>
        </w:numPr>
        <w:jc w:val="both"/>
        <w:rPr>
          <w:lang w:val="it-IT"/>
        </w:rPr>
      </w:pPr>
      <w:r>
        <w:rPr>
          <w:lang w:val="it-IT"/>
        </w:rPr>
        <w:t>compensi e rimborsi per gli organi istituzionali;</w:t>
      </w:r>
    </w:p>
    <w:p w:rsidR="002220AE" w:rsidRDefault="0053236B">
      <w:pPr>
        <w:pStyle w:val="Corpodeltesto"/>
        <w:numPr>
          <w:ilvl w:val="0"/>
          <w:numId w:val="14"/>
        </w:numPr>
        <w:jc w:val="both"/>
        <w:rPr>
          <w:lang w:val="it-IT"/>
        </w:rPr>
      </w:pPr>
      <w:r>
        <w:rPr>
          <w:lang w:val="it-IT"/>
        </w:rPr>
        <w:t>esercizio del potere disciplinare nei confronti degli iscritti al Collegio;</w:t>
      </w:r>
    </w:p>
    <w:p w:rsidR="002220AE" w:rsidRDefault="0053236B">
      <w:pPr>
        <w:pStyle w:val="Corpodeltesto"/>
        <w:numPr>
          <w:ilvl w:val="0"/>
          <w:numId w:val="14"/>
        </w:numPr>
        <w:jc w:val="both"/>
        <w:rPr>
          <w:lang w:val="it-IT"/>
        </w:rPr>
      </w:pPr>
      <w:r>
        <w:rPr>
          <w:lang w:val="it-IT"/>
        </w:rPr>
        <w:t>individuazione dei docenti/relatori in eventi culturali e scientifici;</w:t>
      </w:r>
    </w:p>
    <w:p w:rsidR="002220AE" w:rsidRDefault="0053236B">
      <w:pPr>
        <w:pStyle w:val="Corpodeltesto"/>
        <w:numPr>
          <w:ilvl w:val="0"/>
          <w:numId w:val="14"/>
        </w:numPr>
        <w:jc w:val="both"/>
        <w:rPr>
          <w:lang w:val="it-IT"/>
        </w:rPr>
      </w:pPr>
      <w:r>
        <w:rPr>
          <w:lang w:val="it-IT"/>
        </w:rPr>
        <w:t>individuazione dei soggetti organizzatori</w:t>
      </w:r>
      <w:r>
        <w:rPr>
          <w:lang w:val="it-IT"/>
        </w:rPr>
        <w:t xml:space="preserve"> degli eventi formativi accreditati per la formazione continua in medicina;</w:t>
      </w:r>
    </w:p>
    <w:p w:rsidR="002220AE" w:rsidRDefault="0053236B">
      <w:pPr>
        <w:pStyle w:val="Corpodeltesto"/>
        <w:numPr>
          <w:ilvl w:val="0"/>
          <w:numId w:val="14"/>
        </w:numPr>
        <w:jc w:val="both"/>
        <w:rPr>
          <w:lang w:val="it-IT"/>
        </w:rPr>
      </w:pPr>
      <w:r>
        <w:rPr>
          <w:lang w:val="it-IT"/>
        </w:rPr>
        <w:t>utilizzo di strumenti (telefono, pc,stampanti o altri dispositivi) in uso al collegio;</w:t>
      </w:r>
    </w:p>
    <w:p w:rsidR="002220AE" w:rsidRDefault="0053236B">
      <w:pPr>
        <w:pStyle w:val="Corpodeltesto"/>
        <w:numPr>
          <w:ilvl w:val="0"/>
          <w:numId w:val="14"/>
        </w:numPr>
        <w:jc w:val="both"/>
        <w:rPr>
          <w:lang w:val="it-IT"/>
        </w:rPr>
      </w:pPr>
      <w:r>
        <w:rPr>
          <w:lang w:val="it-IT"/>
        </w:rPr>
        <w:t xml:space="preserve">individuazione dei componenti del Collegio all’interno delle commissioni di tesi di laurea </w:t>
      </w:r>
      <w:r>
        <w:rPr>
          <w:lang w:val="it-IT"/>
        </w:rPr>
        <w:t>universitarie.</w:t>
      </w:r>
    </w:p>
    <w:p w:rsidR="002220AE" w:rsidRDefault="002220AE">
      <w:pPr>
        <w:pStyle w:val="Corpodeltesto"/>
        <w:rPr>
          <w:lang w:val="it-IT"/>
        </w:rPr>
      </w:pPr>
    </w:p>
    <w:p w:rsidR="002220AE" w:rsidRDefault="0053236B">
      <w:pPr>
        <w:pStyle w:val="Corpodeltesto"/>
        <w:jc w:val="both"/>
        <w:rPr>
          <w:lang w:val="it-IT"/>
        </w:rPr>
      </w:pPr>
      <w:r>
        <w:rPr>
          <w:lang w:val="it-IT"/>
        </w:rPr>
        <w:t xml:space="preserve">A queste aree di rischio deve aggiungersi, sul piano valutativo, quanto </w:t>
      </w:r>
      <w:r>
        <w:rPr>
          <w:bCs/>
          <w:lang w:val="it-IT"/>
        </w:rPr>
        <w:t>previsto dalle linee di indirizzo rese dall’ANAC nel PNA 2016 – Parte Speciale – la quale, in relazione agli Ordini e Collegi Professionali ha individuato</w:t>
      </w:r>
      <w:r>
        <w:rPr>
          <w:lang w:val="it-IT"/>
        </w:rPr>
        <w:t xml:space="preserve"> ulteriori tre</w:t>
      </w:r>
      <w:r>
        <w:rPr>
          <w:lang w:val="it-IT"/>
        </w:rPr>
        <w:t xml:space="preserve"> macro-aree di rischio specifiche, sempre a titolo esemplificativo e senza pretesa di esaustività, cui si riferiscono le attività a più elevato rischio di corruzione ed ha reso gli esempi di eventi rischiosi indicando le possibili misure di prevenzione. </w:t>
      </w:r>
    </w:p>
    <w:p w:rsidR="002220AE" w:rsidRDefault="002220AE">
      <w:pPr>
        <w:pStyle w:val="Corpodeltesto"/>
        <w:rPr>
          <w:lang w:val="it-IT"/>
        </w:rPr>
      </w:pPr>
    </w:p>
    <w:p w:rsidR="002220AE" w:rsidRDefault="0053236B">
      <w:pPr>
        <w:pStyle w:val="Corpodeltesto"/>
        <w:jc w:val="both"/>
        <w:rPr>
          <w:lang w:val="it-IT"/>
        </w:rPr>
      </w:pPr>
      <w:r>
        <w:rPr>
          <w:lang w:val="it-IT"/>
        </w:rPr>
        <w:t xml:space="preserve">Esse sono individuate in </w:t>
      </w:r>
      <w:r>
        <w:rPr>
          <w:b/>
          <w:lang w:val="it-IT"/>
        </w:rPr>
        <w:t>tre macro aree</w:t>
      </w:r>
      <w:r>
        <w:rPr>
          <w:lang w:val="it-IT"/>
        </w:rPr>
        <w:t xml:space="preserve"> e precisamente: </w:t>
      </w:r>
    </w:p>
    <w:p w:rsidR="002220AE" w:rsidRDefault="0053236B">
      <w:pPr>
        <w:pStyle w:val="Corpodeltesto"/>
        <w:jc w:val="both"/>
        <w:rPr>
          <w:lang w:val="it-IT"/>
        </w:rPr>
      </w:pPr>
      <w:r>
        <w:rPr>
          <w:lang w:val="it-IT"/>
        </w:rPr>
        <w:t xml:space="preserve">1) </w:t>
      </w:r>
      <w:r>
        <w:rPr>
          <w:b/>
          <w:lang w:val="it-IT"/>
        </w:rPr>
        <w:t>Formazione professionale continua</w:t>
      </w:r>
      <w:r>
        <w:rPr>
          <w:lang w:val="it-IT"/>
        </w:rPr>
        <w:t xml:space="preserve">; </w:t>
      </w:r>
    </w:p>
    <w:p w:rsidR="002220AE" w:rsidRDefault="0053236B">
      <w:pPr>
        <w:pStyle w:val="Corpodeltesto"/>
        <w:jc w:val="both"/>
        <w:rPr>
          <w:lang w:val="it-IT"/>
        </w:rPr>
      </w:pPr>
      <w:r>
        <w:rPr>
          <w:lang w:val="it-IT"/>
        </w:rPr>
        <w:t xml:space="preserve">2) </w:t>
      </w:r>
      <w:r>
        <w:rPr>
          <w:b/>
          <w:lang w:val="it-IT"/>
        </w:rPr>
        <w:t>Rilascio di pareri di congruità (nell’eventualità dello svolgimento di tale attività da parte di ordini e collegi territoriali in seguito all’abrogazione del</w:t>
      </w:r>
      <w:r>
        <w:rPr>
          <w:b/>
          <w:lang w:val="it-IT"/>
        </w:rPr>
        <w:t>le tariffe professionali)</w:t>
      </w:r>
      <w:r>
        <w:rPr>
          <w:lang w:val="it-IT"/>
        </w:rPr>
        <w:t xml:space="preserve">; </w:t>
      </w:r>
    </w:p>
    <w:p w:rsidR="002220AE" w:rsidRDefault="0053236B">
      <w:pPr>
        <w:pStyle w:val="Corpodeltesto"/>
        <w:jc w:val="both"/>
        <w:rPr>
          <w:lang w:val="it-IT"/>
        </w:rPr>
      </w:pPr>
      <w:r>
        <w:rPr>
          <w:lang w:val="it-IT"/>
        </w:rPr>
        <w:t xml:space="preserve">3) </w:t>
      </w:r>
      <w:r>
        <w:rPr>
          <w:b/>
          <w:lang w:val="it-IT"/>
        </w:rPr>
        <w:t>Indicazione di professionisti per l’affidamento di incarichi specifici</w:t>
      </w:r>
      <w:r>
        <w:rPr>
          <w:lang w:val="it-IT"/>
        </w:rPr>
        <w:t xml:space="preserve">. </w:t>
      </w:r>
    </w:p>
    <w:p w:rsidR="002220AE" w:rsidRDefault="002220AE">
      <w:pPr>
        <w:pStyle w:val="Corpodeltesto"/>
        <w:jc w:val="both"/>
        <w:rPr>
          <w:lang w:val="it-IT"/>
        </w:rPr>
      </w:pPr>
    </w:p>
    <w:p w:rsidR="002220AE" w:rsidRDefault="0053236B">
      <w:pPr>
        <w:pStyle w:val="Corpodeltesto"/>
        <w:jc w:val="both"/>
        <w:rPr>
          <w:lang w:val="it-IT"/>
        </w:rPr>
      </w:pPr>
      <w:r>
        <w:rPr>
          <w:lang w:val="it-IT"/>
        </w:rPr>
        <w:t>Per ciascuna delle tre aree di rischio il PNA ha individuato, in via esemplificativa e non esaustiva, un elenco di processi a rischio, di possibili eve</w:t>
      </w:r>
      <w:r>
        <w:rPr>
          <w:lang w:val="it-IT"/>
        </w:rPr>
        <w:t>nti corruttivi e misure di prevenzione, ribadendo che ”</w:t>
      </w:r>
      <w:r>
        <w:rPr>
          <w:i/>
          <w:lang w:val="it-IT"/>
        </w:rPr>
        <w:t>l’adozione di queste ultime richiede necessariamente una valutazione alla luce della disciplina dei singoli ordini e collegi professionali e l’effettiva contestualizzazione in relazione alle caratteris</w:t>
      </w:r>
      <w:r>
        <w:rPr>
          <w:i/>
          <w:lang w:val="it-IT"/>
        </w:rPr>
        <w:t>tiche e alle dimensioni dei singoli ordini e collegi</w:t>
      </w:r>
      <w:r>
        <w:rPr>
          <w:lang w:val="it-IT"/>
        </w:rPr>
        <w:t>”. Appare fondamentale riportarli poiché a tali processi rischiosi è esposto il Collegio.</w:t>
      </w:r>
    </w:p>
    <w:p w:rsidR="002220AE" w:rsidRDefault="002220AE">
      <w:pPr>
        <w:pStyle w:val="Corpodeltesto"/>
        <w:jc w:val="both"/>
        <w:rPr>
          <w:lang w:val="it-IT"/>
        </w:rPr>
      </w:pPr>
    </w:p>
    <w:p w:rsidR="002220AE" w:rsidRDefault="0053236B">
      <w:pPr>
        <w:pStyle w:val="Corpodeltesto"/>
        <w:numPr>
          <w:ilvl w:val="0"/>
          <w:numId w:val="23"/>
        </w:numPr>
        <w:jc w:val="both"/>
        <w:rPr>
          <w:lang w:val="it-IT"/>
        </w:rPr>
      </w:pPr>
      <w:r>
        <w:rPr>
          <w:bCs/>
          <w:lang w:val="it-IT"/>
        </w:rPr>
        <w:t xml:space="preserve">Per quanto concerne la </w:t>
      </w:r>
      <w:r>
        <w:rPr>
          <w:b/>
          <w:bCs/>
          <w:lang w:val="it-IT"/>
        </w:rPr>
        <w:t>Formazione Professionale Continua</w:t>
      </w:r>
      <w:r>
        <w:rPr>
          <w:bCs/>
          <w:lang w:val="it-IT"/>
        </w:rPr>
        <w:t>, l</w:t>
      </w:r>
      <w:r>
        <w:rPr>
          <w:lang w:val="it-IT"/>
        </w:rPr>
        <w:t>a fonte di disciplina è il Regolamento per l’aggiornam</w:t>
      </w:r>
      <w:r>
        <w:rPr>
          <w:lang w:val="it-IT"/>
        </w:rPr>
        <w:t>ento della competenza professionale emanato dai singoli Consigli Nazionali ex art. 7, co. 3, d.p.r. 137/2012 ed eventuali linee di indirizzo/linee guida per l’applicazione dello stesso. Ciascun ordinamento professionale ha, infatti, provveduto all’emanazio</w:t>
      </w:r>
      <w:r>
        <w:rPr>
          <w:lang w:val="it-IT"/>
        </w:rPr>
        <w:t xml:space="preserve">ne di un proprio regolamento in materia di formazione, previo parere favorevole del Ministero vigilante. </w:t>
      </w:r>
    </w:p>
    <w:p w:rsidR="002220AE" w:rsidRDefault="002220AE">
      <w:pPr>
        <w:pStyle w:val="Corpodeltesto"/>
        <w:jc w:val="both"/>
        <w:rPr>
          <w:lang w:val="it-IT"/>
        </w:rPr>
      </w:pPr>
    </w:p>
    <w:p w:rsidR="002220AE" w:rsidRDefault="0053236B">
      <w:pPr>
        <w:pStyle w:val="Corpodeltesto"/>
        <w:jc w:val="both"/>
        <w:rPr>
          <w:lang w:val="it-IT"/>
        </w:rPr>
      </w:pPr>
      <w:r>
        <w:rPr>
          <w:lang w:val="it-IT"/>
        </w:rPr>
        <w:t>Per il trattamento di questa specifica area di rischio, è necessario concentrare l’attenzione sulla corretta identificazione dei processi e sulla cor</w:t>
      </w:r>
      <w:r>
        <w:rPr>
          <w:lang w:val="it-IT"/>
        </w:rPr>
        <w:t xml:space="preserve">rispondente individuazione del rischio e delle connesse misure di prevenzione. </w:t>
      </w:r>
    </w:p>
    <w:p w:rsidR="002220AE" w:rsidRDefault="0053236B">
      <w:pPr>
        <w:pStyle w:val="Corpodeltesto"/>
        <w:jc w:val="both"/>
        <w:rPr>
          <w:lang w:val="it-IT"/>
        </w:rPr>
      </w:pPr>
      <w:r>
        <w:rPr>
          <w:lang w:val="it-IT"/>
        </w:rPr>
        <w:t xml:space="preserve">In particolare si evidenziano i seguenti processi rilevanti: </w:t>
      </w:r>
    </w:p>
    <w:p w:rsidR="002220AE" w:rsidRDefault="0053236B">
      <w:pPr>
        <w:pStyle w:val="Corpodeltesto"/>
        <w:numPr>
          <w:ilvl w:val="0"/>
          <w:numId w:val="16"/>
        </w:numPr>
        <w:jc w:val="both"/>
        <w:rPr>
          <w:lang w:val="it-IT"/>
        </w:rPr>
      </w:pPr>
      <w:r>
        <w:rPr>
          <w:lang w:val="it-IT"/>
        </w:rPr>
        <w:t xml:space="preserve"> Esame e valutazione, da parte del Consiglio Direttivo, della domanda di autorizzazione degli “</w:t>
      </w:r>
      <w:r>
        <w:rPr>
          <w:i/>
          <w:iCs/>
          <w:lang w:val="it-IT"/>
        </w:rPr>
        <w:t>enti terzi</w:t>
      </w:r>
      <w:r>
        <w:rPr>
          <w:lang w:val="it-IT"/>
        </w:rPr>
        <w:t xml:space="preserve">” diversi dagli ordini e collegi, erogatori dei corsi di formazione (ex art. 7, co. 2, d.p.r. 137/2012); </w:t>
      </w:r>
    </w:p>
    <w:p w:rsidR="002220AE" w:rsidRDefault="0053236B">
      <w:pPr>
        <w:pStyle w:val="Corpodeltesto"/>
        <w:numPr>
          <w:ilvl w:val="0"/>
          <w:numId w:val="16"/>
        </w:numPr>
        <w:jc w:val="both"/>
        <w:rPr>
          <w:lang w:val="it-IT"/>
        </w:rPr>
      </w:pPr>
      <w:r>
        <w:rPr>
          <w:lang w:val="it-IT"/>
        </w:rPr>
        <w:t xml:space="preserve">Esame e valutazione delle offerte formative e attribuzione dei crediti formativi professionali (CFP) agli iscritti; </w:t>
      </w:r>
    </w:p>
    <w:p w:rsidR="002220AE" w:rsidRDefault="0053236B">
      <w:pPr>
        <w:pStyle w:val="Corpodeltesto"/>
        <w:numPr>
          <w:ilvl w:val="0"/>
          <w:numId w:val="16"/>
        </w:numPr>
        <w:jc w:val="both"/>
        <w:rPr>
          <w:lang w:val="it-IT"/>
        </w:rPr>
      </w:pPr>
      <w:r>
        <w:rPr>
          <w:lang w:val="it-IT"/>
        </w:rPr>
        <w:t>Vigilanza sugli “</w:t>
      </w:r>
      <w:r>
        <w:rPr>
          <w:i/>
          <w:iCs/>
          <w:lang w:val="it-IT"/>
        </w:rPr>
        <w:t>enti terzi</w:t>
      </w:r>
      <w:r>
        <w:rPr>
          <w:lang w:val="it-IT"/>
        </w:rPr>
        <w:t>” auto</w:t>
      </w:r>
      <w:r>
        <w:rPr>
          <w:lang w:val="it-IT"/>
        </w:rPr>
        <w:t xml:space="preserve">rizzati all’erogazione della formazione ai sensi dell’art. 7, co. 2, d.p.r. 137 del 2012, svolta in proprio da parte degli Ordini e Collegi territoriali; </w:t>
      </w:r>
    </w:p>
    <w:p w:rsidR="002220AE" w:rsidRDefault="0053236B">
      <w:pPr>
        <w:pStyle w:val="Corpodeltesto"/>
        <w:numPr>
          <w:ilvl w:val="0"/>
          <w:numId w:val="16"/>
        </w:numPr>
        <w:jc w:val="both"/>
        <w:rPr>
          <w:lang w:val="it-IT"/>
        </w:rPr>
      </w:pPr>
      <w:r>
        <w:rPr>
          <w:lang w:val="it-IT"/>
        </w:rPr>
        <w:t xml:space="preserve">Organizzazione e svolgimento di eventi formativi da parte degli ordini e collegi territoriali. </w:t>
      </w:r>
    </w:p>
    <w:p w:rsidR="002220AE" w:rsidRDefault="002220AE">
      <w:pPr>
        <w:pStyle w:val="Corpodeltesto"/>
        <w:jc w:val="both"/>
        <w:rPr>
          <w:lang w:val="it-IT"/>
        </w:rPr>
      </w:pPr>
    </w:p>
    <w:p w:rsidR="002220AE" w:rsidRDefault="0053236B">
      <w:pPr>
        <w:pStyle w:val="Corpodeltesto"/>
        <w:jc w:val="both"/>
        <w:rPr>
          <w:iCs/>
          <w:lang w:val="it-IT"/>
        </w:rPr>
      </w:pPr>
      <w:r>
        <w:rPr>
          <w:iCs/>
          <w:lang w:val="it-IT"/>
        </w:rPr>
        <w:t>Risp</w:t>
      </w:r>
      <w:r>
        <w:rPr>
          <w:iCs/>
          <w:lang w:val="it-IT"/>
        </w:rPr>
        <w:t xml:space="preserve">etto ai processi rilevanti in materia di formazione professionale, è possibile individuare, sempre in astratto ed in via esemplificativa alcuni </w:t>
      </w:r>
      <w:r>
        <w:rPr>
          <w:b/>
          <w:iCs/>
          <w:lang w:val="it-IT"/>
        </w:rPr>
        <w:t>possibili eventi rischiosi</w:t>
      </w:r>
      <w:r>
        <w:rPr>
          <w:iCs/>
          <w:lang w:val="it-IT"/>
        </w:rPr>
        <w:t xml:space="preserve">: </w:t>
      </w:r>
    </w:p>
    <w:p w:rsidR="002220AE" w:rsidRDefault="0053236B">
      <w:pPr>
        <w:pStyle w:val="Corpodeltesto"/>
        <w:numPr>
          <w:ilvl w:val="0"/>
          <w:numId w:val="17"/>
        </w:numPr>
        <w:jc w:val="both"/>
        <w:rPr>
          <w:lang w:val="it-IT"/>
        </w:rPr>
      </w:pPr>
      <w:r>
        <w:rPr>
          <w:lang w:val="it-IT"/>
        </w:rPr>
        <w:t xml:space="preserve">alterazioni documentali volte a favorire l’accreditamento di determinati soggetti; </w:t>
      </w:r>
    </w:p>
    <w:p w:rsidR="002220AE" w:rsidRDefault="0053236B">
      <w:pPr>
        <w:pStyle w:val="Corpodeltesto"/>
        <w:numPr>
          <w:ilvl w:val="0"/>
          <w:numId w:val="17"/>
        </w:numPr>
        <w:jc w:val="both"/>
        <w:rPr>
          <w:lang w:val="it-IT"/>
        </w:rPr>
      </w:pPr>
      <w:r>
        <w:rPr>
          <w:lang w:val="it-IT"/>
        </w:rPr>
        <w:t xml:space="preserve">mancata valutazione di richieste di autorizzazione, per carenza o inadeguatezza di controlli e mancato rispetto dei regolamenti interni; </w:t>
      </w:r>
    </w:p>
    <w:p w:rsidR="002220AE" w:rsidRDefault="0053236B">
      <w:pPr>
        <w:pStyle w:val="Corpodeltesto"/>
        <w:numPr>
          <w:ilvl w:val="0"/>
          <w:numId w:val="17"/>
        </w:numPr>
        <w:jc w:val="both"/>
        <w:rPr>
          <w:lang w:val="it-IT"/>
        </w:rPr>
      </w:pPr>
      <w:r>
        <w:rPr>
          <w:lang w:val="it-IT"/>
        </w:rPr>
        <w:t xml:space="preserve">mancata o impropria attribuzione di crediti formativi professionali agli iscritti; </w:t>
      </w:r>
    </w:p>
    <w:p w:rsidR="002220AE" w:rsidRDefault="0053236B">
      <w:pPr>
        <w:pStyle w:val="Corpodeltesto"/>
        <w:numPr>
          <w:ilvl w:val="0"/>
          <w:numId w:val="17"/>
        </w:numPr>
        <w:jc w:val="both"/>
        <w:rPr>
          <w:lang w:val="it-IT"/>
        </w:rPr>
      </w:pPr>
      <w:r>
        <w:rPr>
          <w:lang w:val="it-IT"/>
        </w:rPr>
        <w:t xml:space="preserve">mancata o inefficiente vigilanza </w:t>
      </w:r>
      <w:r>
        <w:rPr>
          <w:lang w:val="it-IT"/>
        </w:rPr>
        <w:t>sugli “</w:t>
      </w:r>
      <w:r>
        <w:rPr>
          <w:i/>
          <w:iCs/>
          <w:lang w:val="it-IT"/>
        </w:rPr>
        <w:t>enti terzi</w:t>
      </w:r>
      <w:r>
        <w:rPr>
          <w:lang w:val="it-IT"/>
        </w:rPr>
        <w:t xml:space="preserve">” autorizzati all’erogazione della formazione; </w:t>
      </w:r>
    </w:p>
    <w:p w:rsidR="002220AE" w:rsidRDefault="0053236B">
      <w:pPr>
        <w:pStyle w:val="Corpodeltesto"/>
        <w:numPr>
          <w:ilvl w:val="0"/>
          <w:numId w:val="17"/>
        </w:numPr>
        <w:jc w:val="both"/>
        <w:rPr>
          <w:lang w:val="it-IT"/>
        </w:rPr>
      </w:pPr>
      <w:r>
        <w:rPr>
          <w:lang w:val="it-IT"/>
        </w:rPr>
        <w:t xml:space="preserve">inefficiente organizzazione e svolgimento delle attività formative da parte dei Collegi territoriali. </w:t>
      </w:r>
    </w:p>
    <w:p w:rsidR="002220AE" w:rsidRDefault="002220AE">
      <w:pPr>
        <w:pStyle w:val="Corpodeltesto"/>
        <w:jc w:val="both"/>
        <w:rPr>
          <w:lang w:val="it-IT"/>
        </w:rPr>
      </w:pPr>
    </w:p>
    <w:p w:rsidR="002220AE" w:rsidRDefault="0053236B">
      <w:pPr>
        <w:pStyle w:val="Corpodeltesto"/>
        <w:jc w:val="both"/>
        <w:rPr>
          <w:iCs/>
          <w:lang w:val="it-IT"/>
        </w:rPr>
      </w:pPr>
      <w:r>
        <w:rPr>
          <w:iCs/>
          <w:lang w:val="it-IT"/>
        </w:rPr>
        <w:t>Rispetto a detti eventi rischiosi, secondo le indicazioni del PNA, è possibile individu</w:t>
      </w:r>
      <w:r>
        <w:rPr>
          <w:iCs/>
          <w:lang w:val="it-IT"/>
        </w:rPr>
        <w:t xml:space="preserve">are alcune </w:t>
      </w:r>
      <w:r>
        <w:rPr>
          <w:b/>
          <w:iCs/>
          <w:lang w:val="it-IT"/>
        </w:rPr>
        <w:t xml:space="preserve">possibili misure </w:t>
      </w:r>
      <w:r>
        <w:rPr>
          <w:iCs/>
          <w:lang w:val="it-IT"/>
        </w:rPr>
        <w:t>e precisamente:</w:t>
      </w:r>
    </w:p>
    <w:p w:rsidR="002220AE" w:rsidRDefault="0053236B">
      <w:pPr>
        <w:pStyle w:val="Corpodeltesto"/>
        <w:numPr>
          <w:ilvl w:val="0"/>
          <w:numId w:val="18"/>
        </w:numPr>
        <w:jc w:val="both"/>
        <w:rPr>
          <w:lang w:val="it-IT"/>
        </w:rPr>
      </w:pPr>
      <w:r>
        <w:rPr>
          <w:lang w:val="it-IT"/>
        </w:rPr>
        <w:t>controlli a campione sull’attribuzione dei crediti ai professionisti, successivi allo svolgimento di un evento formativo, con verifiche periodiche sulla posizione complessiva relativa ai crediti formativi degli i</w:t>
      </w:r>
      <w:r>
        <w:rPr>
          <w:lang w:val="it-IT"/>
        </w:rPr>
        <w:t xml:space="preserve">scritti; </w:t>
      </w:r>
    </w:p>
    <w:p w:rsidR="002220AE" w:rsidRDefault="0053236B">
      <w:pPr>
        <w:pStyle w:val="Corpodeltesto"/>
        <w:numPr>
          <w:ilvl w:val="0"/>
          <w:numId w:val="18"/>
        </w:numPr>
        <w:jc w:val="both"/>
        <w:rPr>
          <w:lang w:val="it-IT"/>
        </w:rPr>
      </w:pPr>
      <w:r>
        <w:rPr>
          <w:lang w:val="it-IT"/>
        </w:rPr>
        <w:t>introduzione di adeguate misure di pubblicità e trasparenza legate agli eventi formativi organizzati dai collegi professionali, preferibilmente mediante pubblicazione - nel sito internet istituzionale dell’ente organizzatore - dell’evento e degli</w:t>
      </w:r>
      <w:r>
        <w:rPr>
          <w:lang w:val="it-IT"/>
        </w:rPr>
        <w:t xml:space="preserve"> eventuali costi sostenuti; </w:t>
      </w:r>
    </w:p>
    <w:p w:rsidR="002220AE" w:rsidRDefault="0053236B">
      <w:pPr>
        <w:pStyle w:val="Corpodeltesto"/>
        <w:numPr>
          <w:ilvl w:val="0"/>
          <w:numId w:val="18"/>
        </w:numPr>
        <w:jc w:val="both"/>
        <w:rPr>
          <w:lang w:val="it-IT"/>
        </w:rPr>
      </w:pPr>
      <w:r>
        <w:rPr>
          <w:lang w:val="it-IT"/>
        </w:rPr>
        <w:t xml:space="preserve">controlli a campione sulla persistenza dei requisiti degli “enti terzi” autorizzati all’erogazione della formazione. </w:t>
      </w:r>
    </w:p>
    <w:p w:rsidR="002220AE" w:rsidRDefault="002220AE">
      <w:pPr>
        <w:pStyle w:val="Corpodeltesto"/>
        <w:ind w:left="720"/>
        <w:jc w:val="both"/>
        <w:rPr>
          <w:lang w:val="it-IT"/>
        </w:rPr>
      </w:pPr>
    </w:p>
    <w:p w:rsidR="002220AE" w:rsidRDefault="0053236B">
      <w:pPr>
        <w:pStyle w:val="Corpodeltesto"/>
        <w:numPr>
          <w:ilvl w:val="0"/>
          <w:numId w:val="22"/>
        </w:numPr>
        <w:jc w:val="both"/>
        <w:rPr>
          <w:lang w:val="it-IT"/>
        </w:rPr>
      </w:pPr>
      <w:r>
        <w:rPr>
          <w:bCs/>
          <w:lang w:val="it-IT"/>
        </w:rPr>
        <w:t xml:space="preserve">Per quanto concerne </w:t>
      </w:r>
      <w:r>
        <w:rPr>
          <w:b/>
          <w:bCs/>
          <w:lang w:val="it-IT"/>
        </w:rPr>
        <w:t>l’area di rischio relativa all’”</w:t>
      </w:r>
      <w:r>
        <w:rPr>
          <w:b/>
          <w:bCs/>
          <w:i/>
          <w:lang w:val="it-IT"/>
        </w:rPr>
        <w:t>adozione di pareri di congruità sui corrispettivi per le</w:t>
      </w:r>
      <w:r>
        <w:rPr>
          <w:b/>
          <w:bCs/>
          <w:i/>
          <w:lang w:val="it-IT"/>
        </w:rPr>
        <w:t xml:space="preserve"> prestazioni professionali”, </w:t>
      </w:r>
      <w:r>
        <w:rPr>
          <w:lang w:val="it-IT"/>
        </w:rPr>
        <w:t>la fonte della disciplina di questa attività è contenuta nell’art. 5, n. 3), legge 24 giugno 1923 n. 1395, nell’art. 636 c.p.c. e nell’art. 2233 c.c., nonché nel recente D.M. 19/7/2016, n. 165, che ha introdotto il “</w:t>
      </w:r>
      <w:r>
        <w:rPr>
          <w:i/>
          <w:lang w:val="it-IT"/>
        </w:rPr>
        <w:t>Regolamento</w:t>
      </w:r>
      <w:r>
        <w:rPr>
          <w:i/>
          <w:lang w:val="it-IT"/>
        </w:rPr>
        <w:t xml:space="preserve"> recante la determinazione dei parametri per la liquidazione da parte di un organo giurisdizionale dei compensi per le professioni regolamentate, ai sensi dell’art. 9 del decreto legge 24/1/2012 n. 1,convertito con modificazioni, dalla legge 24 marzo 2012,</w:t>
      </w:r>
      <w:r>
        <w:rPr>
          <w:i/>
          <w:lang w:val="it-IT"/>
        </w:rPr>
        <w:t xml:space="preserve"> n. 27. Medici Veterinari, farmacisti, psicologi, infermieri, ostetriche e tecnici sanitari di radiologia medica”.</w:t>
      </w:r>
      <w:r>
        <w:rPr>
          <w:lang w:val="it-IT"/>
        </w:rPr>
        <w:t xml:space="preserve"> Tale atto normativo prevede in allegato Tabella E) ex art. 2 comma 1 D.M. 165/2016 intitolato “OSTETRICHE: PRESTAZIONI E RELATIVO VALORE MEDI</w:t>
      </w:r>
      <w:r>
        <w:rPr>
          <w:lang w:val="it-IT"/>
        </w:rPr>
        <w:t xml:space="preserve">O DI LIQUIDAZIONE”. </w:t>
      </w:r>
    </w:p>
    <w:p w:rsidR="002220AE" w:rsidRDefault="0053236B">
      <w:pPr>
        <w:pStyle w:val="Corpodeltesto"/>
        <w:jc w:val="both"/>
        <w:rPr>
          <w:lang w:val="it-IT"/>
        </w:rPr>
      </w:pPr>
      <w:r>
        <w:rPr>
          <w:lang w:val="it-IT"/>
        </w:rPr>
        <w:t xml:space="preserve">In sintesi, nonostante l’abrogazione delle tariffe professionali, ad opera del d.l. 1/2012 (come convertito dalla l. 27/2012), sussiste l’obbligo dei Consigli degli ordini territoriali di esprimersi sulla </w:t>
      </w:r>
      <w:r>
        <w:rPr>
          <w:i/>
          <w:iCs/>
          <w:lang w:val="it-IT"/>
        </w:rPr>
        <w:t>«liquidazione di onorari e spe</w:t>
      </w:r>
      <w:r>
        <w:rPr>
          <w:i/>
          <w:iCs/>
          <w:lang w:val="it-IT"/>
        </w:rPr>
        <w:t xml:space="preserve">se» </w:t>
      </w:r>
      <w:r>
        <w:rPr>
          <w:lang w:val="it-IT"/>
        </w:rPr>
        <w:t>relativi alle prestazioni professionali, avendo la predetta abrogazione inciso soltanto sui criteri da porre a fondamento della citata procedura di accertamento. Il parere di congruità – che dovrà necessariamente tenere conto dei criteri tabellari intr</w:t>
      </w:r>
      <w:r>
        <w:rPr>
          <w:lang w:val="it-IT"/>
        </w:rPr>
        <w:t>odotti con il D.M. 165/2016-  resta, quindi, necessario per il professionista che, ai sensi dell’art. 636 c.p.c., intenda attivare lo strumento “monitorio” della domanda di ingiunzione di pagamento, per ottenere quanto dovuto dal cliente, nonché per il giu</w:t>
      </w:r>
      <w:r>
        <w:rPr>
          <w:lang w:val="it-IT"/>
        </w:rPr>
        <w:t>dice che debba provvedere alla liquidazione giudiziale dei compensi, ai sensi dell’art. 2233 c.c.. Il parere di congruità, quale espressione dei poteri pubblicistici dell’ente, è riconducibile nell’alveo dei provvedimenti di natura amministrativa, necessit</w:t>
      </w:r>
      <w:r>
        <w:rPr>
          <w:lang w:val="it-IT"/>
        </w:rPr>
        <w:t xml:space="preserve">ando delle tutele previste dall’ordinamento per tale tipologia di procedimenti. </w:t>
      </w:r>
    </w:p>
    <w:p w:rsidR="002220AE" w:rsidRDefault="002220AE">
      <w:pPr>
        <w:pStyle w:val="Corpodeltesto"/>
        <w:jc w:val="both"/>
        <w:rPr>
          <w:lang w:val="it-IT"/>
        </w:rPr>
      </w:pPr>
    </w:p>
    <w:p w:rsidR="002220AE" w:rsidRDefault="0053236B">
      <w:pPr>
        <w:pStyle w:val="Corpodeltesto"/>
        <w:jc w:val="both"/>
        <w:rPr>
          <w:lang w:val="it-IT"/>
        </w:rPr>
      </w:pPr>
      <w:r>
        <w:rPr>
          <w:lang w:val="it-IT"/>
        </w:rPr>
        <w:t xml:space="preserve">Ciò posto nell’eventualità dello svolgimento della predetta attività di valutazione da parte del Collegio, possono emergere i seguenti </w:t>
      </w:r>
      <w:r>
        <w:rPr>
          <w:b/>
          <w:lang w:val="it-IT"/>
        </w:rPr>
        <w:t xml:space="preserve">eventi rischiosi </w:t>
      </w:r>
      <w:r>
        <w:rPr>
          <w:lang w:val="it-IT"/>
        </w:rPr>
        <w:t xml:space="preserve">ed essere adottate le </w:t>
      </w:r>
      <w:r>
        <w:rPr>
          <w:lang w:val="it-IT"/>
        </w:rPr>
        <w:t xml:space="preserve">conseguenti possibili </w:t>
      </w:r>
      <w:r>
        <w:rPr>
          <w:b/>
          <w:lang w:val="it-IT"/>
        </w:rPr>
        <w:t>misure preventive</w:t>
      </w:r>
      <w:r>
        <w:rPr>
          <w:lang w:val="it-IT"/>
        </w:rPr>
        <w:t xml:space="preserve">: </w:t>
      </w:r>
    </w:p>
    <w:p w:rsidR="002220AE" w:rsidRDefault="0053236B">
      <w:pPr>
        <w:pStyle w:val="Corpodeltesto"/>
        <w:jc w:val="both"/>
        <w:rPr>
          <w:iCs/>
          <w:lang w:val="it-IT"/>
        </w:rPr>
      </w:pPr>
      <w:r>
        <w:rPr>
          <w:iCs/>
          <w:lang w:val="it-IT"/>
        </w:rPr>
        <w:t xml:space="preserve">I </w:t>
      </w:r>
      <w:r>
        <w:rPr>
          <w:b/>
          <w:iCs/>
          <w:lang w:val="it-IT"/>
        </w:rPr>
        <w:t>possibili eventi rischiosi</w:t>
      </w:r>
      <w:r>
        <w:rPr>
          <w:iCs/>
          <w:lang w:val="it-IT"/>
        </w:rPr>
        <w:t xml:space="preserve"> sono in tal modo esemplificati: </w:t>
      </w:r>
    </w:p>
    <w:p w:rsidR="002220AE" w:rsidRDefault="0053236B">
      <w:pPr>
        <w:pStyle w:val="Corpodeltesto"/>
        <w:numPr>
          <w:ilvl w:val="0"/>
          <w:numId w:val="19"/>
        </w:numPr>
        <w:jc w:val="both"/>
        <w:rPr>
          <w:lang w:val="it-IT"/>
        </w:rPr>
      </w:pPr>
      <w:r>
        <w:rPr>
          <w:lang w:val="it-IT"/>
        </w:rPr>
        <w:t>incertezza nei criteri di quantificazione degli onorari professionali;</w:t>
      </w:r>
    </w:p>
    <w:p w:rsidR="002220AE" w:rsidRDefault="0053236B">
      <w:pPr>
        <w:pStyle w:val="Corpodeltesto"/>
        <w:numPr>
          <w:ilvl w:val="0"/>
          <w:numId w:val="19"/>
        </w:numPr>
        <w:jc w:val="both"/>
        <w:rPr>
          <w:lang w:val="it-IT"/>
        </w:rPr>
      </w:pPr>
      <w:r>
        <w:rPr>
          <w:lang w:val="it-IT"/>
        </w:rPr>
        <w:t xml:space="preserve">effettuazione di una istruttoria lacunosa e/o parziale per favorire l’interesse del professionista; </w:t>
      </w:r>
    </w:p>
    <w:p w:rsidR="002220AE" w:rsidRDefault="0053236B">
      <w:pPr>
        <w:pStyle w:val="Corpodeltesto"/>
        <w:numPr>
          <w:ilvl w:val="0"/>
          <w:numId w:val="19"/>
        </w:numPr>
        <w:jc w:val="both"/>
        <w:rPr>
          <w:lang w:val="it-IT"/>
        </w:rPr>
      </w:pPr>
      <w:r>
        <w:rPr>
          <w:lang w:val="it-IT"/>
        </w:rPr>
        <w:t>valutazione erronea delle indicazioni in fatto e di tutti i documenti a corredo dell’istanza e necessari alla corretta valutazione dell’attività profession</w:t>
      </w:r>
      <w:r>
        <w:rPr>
          <w:lang w:val="it-IT"/>
        </w:rPr>
        <w:t xml:space="preserve">ale. </w:t>
      </w:r>
    </w:p>
    <w:p w:rsidR="002220AE" w:rsidRDefault="0053236B">
      <w:pPr>
        <w:pStyle w:val="Corpodeltesto"/>
        <w:jc w:val="both"/>
        <w:rPr>
          <w:iCs/>
          <w:lang w:val="it-IT"/>
        </w:rPr>
      </w:pPr>
      <w:r>
        <w:rPr>
          <w:iCs/>
          <w:lang w:val="it-IT"/>
        </w:rPr>
        <w:t xml:space="preserve">Fra le possibili </w:t>
      </w:r>
      <w:r>
        <w:rPr>
          <w:b/>
          <w:iCs/>
          <w:lang w:val="it-IT"/>
        </w:rPr>
        <w:t>misure preventive</w:t>
      </w:r>
      <w:r>
        <w:rPr>
          <w:iCs/>
          <w:lang w:val="it-IT"/>
        </w:rPr>
        <w:t xml:space="preserve">, seguendo il PNA 2016, si indicano: </w:t>
      </w:r>
    </w:p>
    <w:p w:rsidR="002220AE" w:rsidRDefault="0053236B">
      <w:pPr>
        <w:pStyle w:val="Corpodeltesto"/>
        <w:numPr>
          <w:ilvl w:val="0"/>
          <w:numId w:val="20"/>
        </w:numPr>
        <w:jc w:val="both"/>
        <w:rPr>
          <w:lang w:val="it-IT"/>
        </w:rPr>
      </w:pPr>
      <w:r>
        <w:rPr>
          <w:lang w:val="it-IT"/>
        </w:rPr>
        <w:t xml:space="preserve">necessità di un regolamento interno in coerenza con la l. 241/1990, ove non già adottato in base all’autonomia organizzativa degli enti, che disciplini la previsione di: </w:t>
      </w:r>
      <w:r>
        <w:rPr>
          <w:i/>
          <w:iCs/>
          <w:lang w:val="it-IT"/>
        </w:rPr>
        <w:t xml:space="preserve">a) </w:t>
      </w:r>
      <w:r>
        <w:rPr>
          <w:lang w:val="it-IT"/>
        </w:rPr>
        <w:t>Commi</w:t>
      </w:r>
      <w:r>
        <w:rPr>
          <w:lang w:val="it-IT"/>
        </w:rPr>
        <w:t xml:space="preserve">ssioni da istituire per le valutazioni di congruità; </w:t>
      </w:r>
      <w:r>
        <w:rPr>
          <w:i/>
          <w:iCs/>
          <w:lang w:val="it-IT"/>
        </w:rPr>
        <w:t xml:space="preserve">b) </w:t>
      </w:r>
      <w:r>
        <w:rPr>
          <w:lang w:val="it-IT"/>
        </w:rPr>
        <w:t xml:space="preserve">specifici requisiti in capo ai componenti da nominare nelle Commissioni; </w:t>
      </w:r>
      <w:r>
        <w:rPr>
          <w:i/>
          <w:iCs/>
          <w:lang w:val="it-IT"/>
        </w:rPr>
        <w:t xml:space="preserve">c) </w:t>
      </w:r>
      <w:r>
        <w:rPr>
          <w:lang w:val="it-IT"/>
        </w:rPr>
        <w:t xml:space="preserve">modalità di funzionamento delle Commissioni; </w:t>
      </w:r>
    </w:p>
    <w:p w:rsidR="002220AE" w:rsidRDefault="0053236B">
      <w:pPr>
        <w:pStyle w:val="Corpodeltesto"/>
        <w:numPr>
          <w:ilvl w:val="0"/>
          <w:numId w:val="20"/>
        </w:numPr>
        <w:jc w:val="both"/>
        <w:rPr>
          <w:lang w:val="it-IT"/>
        </w:rPr>
      </w:pPr>
      <w:r>
        <w:rPr>
          <w:lang w:val="it-IT"/>
        </w:rPr>
        <w:t>rotazione dei soggetti che istruiscono le domande;</w:t>
      </w:r>
    </w:p>
    <w:p w:rsidR="002220AE" w:rsidRDefault="0053236B">
      <w:pPr>
        <w:pStyle w:val="Corpodeltesto"/>
        <w:numPr>
          <w:ilvl w:val="0"/>
          <w:numId w:val="20"/>
        </w:numPr>
        <w:jc w:val="both"/>
        <w:rPr>
          <w:lang w:val="it-IT"/>
        </w:rPr>
      </w:pPr>
      <w:r>
        <w:rPr>
          <w:lang w:val="it-IT"/>
        </w:rPr>
        <w:t>organizzazione delle richie</w:t>
      </w:r>
      <w:r>
        <w:rPr>
          <w:lang w:val="it-IT"/>
        </w:rPr>
        <w:t>ste, raccolta e rendicontazione, su richiesta, dei pareri di congruità rilasciati anche al fine di disporre di parametri di confronto, eventualmente e se sostenibile, con una adeguata informatizzazione, nel rispetto della normativa in materia di tutela del</w:t>
      </w:r>
      <w:r>
        <w:rPr>
          <w:lang w:val="it-IT"/>
        </w:rPr>
        <w:t xml:space="preserve">la riservatezza dei dati personali. </w:t>
      </w:r>
    </w:p>
    <w:p w:rsidR="002220AE" w:rsidRDefault="0053236B">
      <w:pPr>
        <w:pStyle w:val="Corpodeltesto"/>
        <w:jc w:val="both"/>
        <w:rPr>
          <w:b/>
          <w:lang w:val="it-IT"/>
        </w:rPr>
      </w:pPr>
      <w:r>
        <w:rPr>
          <w:lang w:val="it-IT"/>
        </w:rPr>
        <w:t>Il Collegio entro sei mesi dall’adozione del presente PTPC, e tenendo conto di eventuali Linee Guida rivolte ai Collegi da parte della FNCO – nell’esercizio del loro potere di autoregolamentazione – programma la redazio</w:t>
      </w:r>
      <w:r>
        <w:rPr>
          <w:lang w:val="it-IT"/>
        </w:rPr>
        <w:t>ne del</w:t>
      </w:r>
      <w:r>
        <w:rPr>
          <w:b/>
          <w:lang w:val="it-IT"/>
        </w:rPr>
        <w:t xml:space="preserve"> “Regolamento interno sulla espressione dei pareri di congruità sui corrispettivi delle prestazioni professionali”. </w:t>
      </w:r>
    </w:p>
    <w:p w:rsidR="002220AE" w:rsidRDefault="0053236B">
      <w:pPr>
        <w:pStyle w:val="Corpodeltesto"/>
        <w:numPr>
          <w:ilvl w:val="0"/>
          <w:numId w:val="22"/>
        </w:numPr>
        <w:jc w:val="both"/>
        <w:rPr>
          <w:lang w:val="it-IT"/>
        </w:rPr>
      </w:pPr>
      <w:r>
        <w:rPr>
          <w:bCs/>
          <w:lang w:val="it-IT"/>
        </w:rPr>
        <w:t xml:space="preserve">Per quanto concerne la </w:t>
      </w:r>
      <w:r>
        <w:rPr>
          <w:b/>
          <w:bCs/>
          <w:lang w:val="it-IT"/>
        </w:rPr>
        <w:t>macro area di rischio relativa alla “Indicazione di professionisti per lo svolgimento di incarichi”</w:t>
      </w:r>
      <w:r>
        <w:rPr>
          <w:bCs/>
          <w:lang w:val="it-IT"/>
        </w:rPr>
        <w:t>, il PNA 20</w:t>
      </w:r>
      <w:r>
        <w:rPr>
          <w:bCs/>
          <w:lang w:val="it-IT"/>
        </w:rPr>
        <w:t xml:space="preserve">16 riferisce che </w:t>
      </w:r>
      <w:r>
        <w:rPr>
          <w:lang w:val="it-IT"/>
        </w:rPr>
        <w:t xml:space="preserve">questa riguarda tutte le ipotesi in cui gli ordini sono interpellati per la nomina, a vario titolo, di professionisti ai quali conferire incarichi. </w:t>
      </w:r>
    </w:p>
    <w:p w:rsidR="002220AE" w:rsidRDefault="002220AE">
      <w:pPr>
        <w:pStyle w:val="Corpodeltesto"/>
        <w:rPr>
          <w:lang w:val="it-IT"/>
        </w:rPr>
      </w:pPr>
    </w:p>
    <w:p w:rsidR="002220AE" w:rsidRDefault="0053236B">
      <w:pPr>
        <w:pStyle w:val="Corpodeltesto"/>
        <w:jc w:val="both"/>
        <w:rPr>
          <w:lang w:val="it-IT"/>
        </w:rPr>
      </w:pPr>
      <w:r>
        <w:rPr>
          <w:lang w:val="it-IT"/>
        </w:rPr>
        <w:t xml:space="preserve">Tra le varie fonti di disciplina è indicato il Decreto del Presidente della Repubblica 6 </w:t>
      </w:r>
      <w:r>
        <w:rPr>
          <w:lang w:val="it-IT"/>
        </w:rPr>
        <w:t xml:space="preserve">giugno 2001, n. 380, </w:t>
      </w:r>
      <w:r>
        <w:rPr>
          <w:i/>
          <w:iCs/>
          <w:lang w:val="it-IT"/>
        </w:rPr>
        <w:t>«Testo unico delle disposizioni legislative e regolamentari in materia edilizia. (Testo A)»</w:t>
      </w:r>
      <w:r>
        <w:rPr>
          <w:lang w:val="it-IT"/>
        </w:rPr>
        <w:t xml:space="preserve">, che prevede, in relazione alle attività di collaudo statico, ad esempio, che </w:t>
      </w:r>
      <w:r>
        <w:rPr>
          <w:i/>
          <w:iCs/>
          <w:lang w:val="it-IT"/>
        </w:rPr>
        <w:t>«Quando non esiste il committente ed il costruttore esegue in pro</w:t>
      </w:r>
      <w:r>
        <w:rPr>
          <w:i/>
          <w:iCs/>
          <w:lang w:val="it-IT"/>
        </w:rPr>
        <w:t>prio, è fatto obbligo al costruttore di chiedere, anteriormente alla presentazione della denuncia di inizio dei lavori, all'ordine provinciale degli ingegneri o a quello degli architetti, la designazione di una terna di nominativi fra i quali sceglie il co</w:t>
      </w:r>
      <w:r>
        <w:rPr>
          <w:i/>
          <w:iCs/>
          <w:lang w:val="it-IT"/>
        </w:rPr>
        <w:t xml:space="preserve">llaudatore» </w:t>
      </w:r>
      <w:r>
        <w:rPr>
          <w:lang w:val="it-IT"/>
        </w:rPr>
        <w:t>(art. 67, co. 4). Vi sono, poi, altri casi in cui normative di settore prevedono ipotesi in cui soggetti pubblici o privati possono rivolgersi agli ordini e collegi territoriali al fine di ricevere un’indicazione sui professionisti iscritti agl</w:t>
      </w:r>
      <w:r>
        <w:rPr>
          <w:lang w:val="it-IT"/>
        </w:rPr>
        <w:t>i albi o registri professionali cui affidare determinati incarichi.</w:t>
      </w:r>
    </w:p>
    <w:p w:rsidR="002220AE" w:rsidRDefault="002220AE">
      <w:pPr>
        <w:pStyle w:val="Corpodeltesto"/>
        <w:jc w:val="both"/>
        <w:rPr>
          <w:lang w:val="it-IT"/>
        </w:rPr>
      </w:pPr>
    </w:p>
    <w:p w:rsidR="002220AE" w:rsidRDefault="0053236B">
      <w:pPr>
        <w:pStyle w:val="Corpodeltesto"/>
        <w:jc w:val="both"/>
        <w:rPr>
          <w:i/>
          <w:lang w:val="it-IT"/>
        </w:rPr>
      </w:pPr>
      <w:r>
        <w:rPr>
          <w:iCs/>
          <w:lang w:val="it-IT"/>
        </w:rPr>
        <w:t xml:space="preserve">Quanto ai </w:t>
      </w:r>
      <w:r>
        <w:rPr>
          <w:b/>
          <w:iCs/>
          <w:lang w:val="it-IT"/>
        </w:rPr>
        <w:t>possibili eventi rischiosi</w:t>
      </w:r>
      <w:r>
        <w:rPr>
          <w:iCs/>
          <w:lang w:val="it-IT"/>
        </w:rPr>
        <w:t xml:space="preserve"> il PNA osserva: </w:t>
      </w:r>
      <w:r>
        <w:rPr>
          <w:lang w:val="it-IT"/>
        </w:rPr>
        <w:t>“</w:t>
      </w:r>
      <w:r>
        <w:rPr>
          <w:i/>
          <w:lang w:val="it-IT"/>
        </w:rPr>
        <w:t>Nelle ipotesi sopra descritte e negli altri casi previsti dalla legge, gli eventi rischiosi attengono principalmente alla nomina di p</w:t>
      </w:r>
      <w:r>
        <w:rPr>
          <w:i/>
          <w:lang w:val="it-IT"/>
        </w:rPr>
        <w:t xml:space="preserve">rofessionisti – da parte dell’ordine o collegio incaricato - in violazione dei principi di terzietà, imparzialità e concorrenza. Tale violazione può concretizzarsi, ad esempio, nella nomina di professionisti che abbiamo interessi personali o professionali </w:t>
      </w:r>
      <w:r>
        <w:rPr>
          <w:i/>
          <w:lang w:val="it-IT"/>
        </w:rPr>
        <w:t>in comune con i componenti dell’ordine o collegio incaricato della nomina, con i soggetti richiedenti e/o con i destinatari delle prestazioni professionali, o di professionisti che siano privi dei requisiti tecnici idonei ed adeguati allo svolgimento dell’</w:t>
      </w:r>
      <w:r>
        <w:rPr>
          <w:i/>
          <w:lang w:val="it-IT"/>
        </w:rPr>
        <w:t>incarico”.</w:t>
      </w:r>
    </w:p>
    <w:p w:rsidR="002220AE" w:rsidRDefault="0053236B">
      <w:pPr>
        <w:pStyle w:val="Corpodeltesto"/>
        <w:jc w:val="both"/>
        <w:rPr>
          <w:i/>
          <w:lang w:val="it-IT"/>
        </w:rPr>
      </w:pPr>
      <w:r>
        <w:rPr>
          <w:iCs/>
          <w:lang w:val="it-IT"/>
        </w:rPr>
        <w:t xml:space="preserve">Quanto alle </w:t>
      </w:r>
      <w:r>
        <w:rPr>
          <w:b/>
          <w:iCs/>
          <w:lang w:val="it-IT"/>
        </w:rPr>
        <w:t>possibili misure di prevenzione</w:t>
      </w:r>
      <w:r>
        <w:rPr>
          <w:iCs/>
          <w:lang w:val="it-IT"/>
        </w:rPr>
        <w:t xml:space="preserve"> il PNA osserva che esse </w:t>
      </w:r>
      <w:r>
        <w:rPr>
          <w:lang w:val="it-IT"/>
        </w:rPr>
        <w:t>“</w:t>
      </w:r>
      <w:r>
        <w:rPr>
          <w:i/>
          <w:lang w:val="it-IT"/>
        </w:rPr>
        <w:t>potranno, pertanto, essere connesse all’adozione di criteri di selezione di candidati, tra soggetti in possesso dei necessari requisiti, mediante estrazione a sorte in un’ampia</w:t>
      </w:r>
      <w:r>
        <w:rPr>
          <w:i/>
          <w:lang w:val="it-IT"/>
        </w:rPr>
        <w:t xml:space="preserve"> rosa di professionisti (come avviene per la nomina dei componenti delle commissioni di collaudo). È di fondamentale importanza, inoltre, garantire la trasparenza e la pubblicità delle procedure di predisposizione di liste di professionisti, ad esempio pro</w:t>
      </w:r>
      <w:r>
        <w:rPr>
          <w:i/>
          <w:lang w:val="it-IT"/>
        </w:rPr>
        <w:t>vvedendo alla pubblicazione di liste on-line o ricorrendo a procedure di selezione ad evidenza pubblica, oltre che all’assunzione della relativa decisione in composizione collegiale da parte dell’ordine o del collegio interpellato”.</w:t>
      </w:r>
    </w:p>
    <w:p w:rsidR="002220AE" w:rsidRDefault="0053236B">
      <w:pPr>
        <w:pStyle w:val="Corpodeltesto"/>
        <w:jc w:val="both"/>
        <w:rPr>
          <w:lang w:val="it-IT"/>
        </w:rPr>
      </w:pPr>
      <w:r>
        <w:rPr>
          <w:lang w:val="it-IT"/>
        </w:rPr>
        <w:t xml:space="preserve">In ogni caso in cui Il </w:t>
      </w:r>
      <w:r>
        <w:rPr>
          <w:lang w:val="it-IT"/>
        </w:rPr>
        <w:t xml:space="preserve">Collegio debba conferire incarichi al di fuori delle normali procedure ad evidenza pubblica, sono suggerite le seguenti misure: </w:t>
      </w:r>
    </w:p>
    <w:p w:rsidR="002220AE" w:rsidRDefault="0053236B">
      <w:pPr>
        <w:pStyle w:val="Corpodeltesto"/>
        <w:numPr>
          <w:ilvl w:val="0"/>
          <w:numId w:val="21"/>
        </w:numPr>
        <w:jc w:val="both"/>
        <w:rPr>
          <w:lang w:val="it-IT"/>
        </w:rPr>
      </w:pPr>
      <w:r>
        <w:rPr>
          <w:lang w:val="it-IT"/>
        </w:rPr>
        <w:t xml:space="preserve">utilizzo di criteri di trasparenza sugli atti di conferimento degli incarichi; </w:t>
      </w:r>
    </w:p>
    <w:p w:rsidR="002220AE" w:rsidRDefault="0053236B">
      <w:pPr>
        <w:pStyle w:val="Corpodeltesto"/>
        <w:numPr>
          <w:ilvl w:val="0"/>
          <w:numId w:val="21"/>
        </w:numPr>
        <w:jc w:val="both"/>
        <w:rPr>
          <w:lang w:val="it-IT"/>
        </w:rPr>
      </w:pPr>
      <w:r>
        <w:rPr>
          <w:lang w:val="it-IT"/>
        </w:rPr>
        <w:t xml:space="preserve">rotazione dei soggetti da nominare a parità di competenza; </w:t>
      </w:r>
    </w:p>
    <w:p w:rsidR="002220AE" w:rsidRDefault="0053236B">
      <w:pPr>
        <w:pStyle w:val="Corpodeltesto"/>
        <w:numPr>
          <w:ilvl w:val="0"/>
          <w:numId w:val="21"/>
        </w:numPr>
        <w:jc w:val="both"/>
        <w:rPr>
          <w:lang w:val="it-IT"/>
        </w:rPr>
      </w:pPr>
      <w:r>
        <w:rPr>
          <w:lang w:val="it-IT"/>
        </w:rPr>
        <w:t>prevalenza del criterio della competenza e nomina del medesimo soggetto sulla base di ampia ed adeguata motivazione in ordine alla assoluta idoneità rispetto alle funzioni richieste;</w:t>
      </w:r>
    </w:p>
    <w:p w:rsidR="002220AE" w:rsidRDefault="0053236B">
      <w:pPr>
        <w:pStyle w:val="Corpodeltesto"/>
        <w:numPr>
          <w:ilvl w:val="0"/>
          <w:numId w:val="21"/>
        </w:numPr>
        <w:jc w:val="both"/>
        <w:rPr>
          <w:lang w:val="it-IT"/>
        </w:rPr>
      </w:pPr>
      <w:r>
        <w:rPr>
          <w:lang w:val="it-IT"/>
        </w:rPr>
        <w:t>valutazioni p</w:t>
      </w:r>
      <w:r>
        <w:rPr>
          <w:lang w:val="it-IT"/>
        </w:rPr>
        <w:t xml:space="preserve">referibilmente collegiali, con limitazioni delle designazioni dirette da parte del Presidente nei casi di urgenza; </w:t>
      </w:r>
    </w:p>
    <w:p w:rsidR="002220AE" w:rsidRDefault="0053236B">
      <w:pPr>
        <w:pStyle w:val="Corpodeltesto"/>
        <w:numPr>
          <w:ilvl w:val="0"/>
          <w:numId w:val="21"/>
        </w:numPr>
        <w:jc w:val="both"/>
        <w:rPr>
          <w:lang w:val="it-IT"/>
        </w:rPr>
      </w:pPr>
      <w:r>
        <w:rPr>
          <w:lang w:val="it-IT"/>
        </w:rPr>
        <w:t xml:space="preserve">se la designazione avviene da parte del solo Presidente con atto motivato, previsione della successiva ratifica da parte del Consiglio; </w:t>
      </w:r>
    </w:p>
    <w:p w:rsidR="002220AE" w:rsidRDefault="0053236B">
      <w:pPr>
        <w:pStyle w:val="Corpodeltesto"/>
        <w:numPr>
          <w:ilvl w:val="0"/>
          <w:numId w:val="21"/>
        </w:numPr>
        <w:jc w:val="both"/>
        <w:rPr>
          <w:lang w:val="it-IT"/>
        </w:rPr>
      </w:pPr>
      <w:r>
        <w:rPr>
          <w:lang w:val="it-IT"/>
        </w:rPr>
        <w:t>ver</w:t>
      </w:r>
      <w:r>
        <w:rPr>
          <w:lang w:val="it-IT"/>
        </w:rPr>
        <w:t xml:space="preserve">ifica dell’insussistenza di situazioni, anche potenziali, di conflitto di interesse nei confronti del soggetto che nomina il professionista a cui affidare l’incarico richiesto, del professionista designato, dei soggetti pubblici o privati richiedenti, del </w:t>
      </w:r>
      <w:r>
        <w:rPr>
          <w:lang w:val="it-IT"/>
        </w:rPr>
        <w:t xml:space="preserve">soggetto destinatario delle prestazioni professionali; </w:t>
      </w:r>
    </w:p>
    <w:p w:rsidR="002220AE" w:rsidRDefault="0053236B">
      <w:pPr>
        <w:pStyle w:val="Corpodeltesto"/>
        <w:numPr>
          <w:ilvl w:val="0"/>
          <w:numId w:val="21"/>
        </w:numPr>
        <w:jc w:val="both"/>
        <w:rPr>
          <w:lang w:val="it-IT"/>
        </w:rPr>
      </w:pPr>
      <w:r>
        <w:rPr>
          <w:lang w:val="it-IT"/>
        </w:rPr>
        <w:t>eventuali misure di trasparenza sui compensi, indicando i livelli più alti e più bassi dei compensi corrisposti, nel rispetto della normativa dettata in materia di tutela della riservatezza dei dati p</w:t>
      </w:r>
      <w:r>
        <w:rPr>
          <w:lang w:val="it-IT"/>
        </w:rPr>
        <w:t>ersonali.</w:t>
      </w:r>
    </w:p>
    <w:p w:rsidR="002220AE" w:rsidRDefault="002220AE">
      <w:pPr>
        <w:pStyle w:val="Corpodeltesto"/>
        <w:rPr>
          <w:lang w:val="it-IT"/>
        </w:rPr>
      </w:pPr>
    </w:p>
    <w:p w:rsidR="002220AE" w:rsidRDefault="002220AE">
      <w:pPr>
        <w:pStyle w:val="Corpodeltesto"/>
        <w:rPr>
          <w:lang w:val="it-IT"/>
        </w:rPr>
      </w:pPr>
    </w:p>
    <w:p w:rsidR="002220AE" w:rsidRDefault="0053236B">
      <w:pPr>
        <w:pStyle w:val="Titolo1"/>
        <w:tabs>
          <w:tab w:val="left" w:pos="854"/>
          <w:tab w:val="left" w:pos="14450"/>
        </w:tabs>
        <w:rPr>
          <w:shd w:val="clear" w:color="auto" w:fill="00AFEF"/>
          <w:lang w:val="it-IT"/>
        </w:rPr>
      </w:pPr>
      <w:r>
        <w:rPr>
          <w:shd w:val="clear" w:color="auto" w:fill="00AFEF"/>
          <w:lang w:val="it-IT"/>
        </w:rPr>
        <w:t>c.Possibili reati configurabili</w:t>
      </w:r>
      <w:r>
        <w:rPr>
          <w:shd w:val="clear" w:color="auto" w:fill="00AFEF"/>
          <w:lang w:val="it-IT"/>
        </w:rPr>
        <w:tab/>
      </w:r>
    </w:p>
    <w:p w:rsidR="002220AE" w:rsidRDefault="002220AE">
      <w:pPr>
        <w:pStyle w:val="Corpodeltesto"/>
        <w:rPr>
          <w:b/>
          <w:lang w:val="it-IT"/>
        </w:rPr>
      </w:pPr>
    </w:p>
    <w:p w:rsidR="002220AE" w:rsidRDefault="0053236B">
      <w:pPr>
        <w:pStyle w:val="Corpodeltesto"/>
        <w:jc w:val="both"/>
        <w:rPr>
          <w:lang w:val="it-IT"/>
        </w:rPr>
      </w:pPr>
      <w:r>
        <w:rPr>
          <w:lang w:val="it-IT"/>
        </w:rPr>
        <w:t xml:space="preserve">I principali reati contro la Pubblica amministrazione disciplinati nel Titolo II capo I del codice penale che potrebbero venire in essere con riferimento ai membri del Collegio e che di conseguenza è opportuno </w:t>
      </w:r>
      <w:r>
        <w:rPr>
          <w:lang w:val="it-IT"/>
        </w:rPr>
        <w:t>tenere in considerazione nella redazione del Piano anticorruzione sono i seguenti:</w:t>
      </w:r>
    </w:p>
    <w:p w:rsidR="002220AE" w:rsidRDefault="0053236B">
      <w:pPr>
        <w:pStyle w:val="Corpodeltesto"/>
        <w:numPr>
          <w:ilvl w:val="0"/>
          <w:numId w:val="23"/>
        </w:numPr>
        <w:jc w:val="both"/>
        <w:rPr>
          <w:lang w:val="it-IT"/>
        </w:rPr>
      </w:pPr>
      <w:r>
        <w:rPr>
          <w:lang w:val="it-IT"/>
        </w:rPr>
        <w:t>Corruzione per esercizio della funzione (art. 318 c.p.)</w:t>
      </w:r>
    </w:p>
    <w:p w:rsidR="002220AE" w:rsidRDefault="0053236B">
      <w:pPr>
        <w:pStyle w:val="Corpodeltesto"/>
        <w:numPr>
          <w:ilvl w:val="0"/>
          <w:numId w:val="23"/>
        </w:numPr>
        <w:jc w:val="both"/>
        <w:rPr>
          <w:lang w:val="it-IT"/>
        </w:rPr>
      </w:pPr>
      <w:r>
        <w:rPr>
          <w:lang w:val="it-IT"/>
        </w:rPr>
        <w:t>Corruzione per un atto contrario ai doveri di ufficio (art. 319 c.p.)</w:t>
      </w:r>
    </w:p>
    <w:p w:rsidR="002220AE" w:rsidRDefault="0053236B">
      <w:pPr>
        <w:pStyle w:val="Corpodeltesto"/>
        <w:numPr>
          <w:ilvl w:val="0"/>
          <w:numId w:val="23"/>
        </w:numPr>
        <w:jc w:val="both"/>
        <w:rPr>
          <w:lang w:val="it-IT"/>
        </w:rPr>
      </w:pPr>
      <w:r>
        <w:rPr>
          <w:lang w:val="it-IT"/>
        </w:rPr>
        <w:t>Corruzione di una persona incaricata di un pubb</w:t>
      </w:r>
      <w:r>
        <w:rPr>
          <w:lang w:val="it-IT"/>
        </w:rPr>
        <w:t>lico servizio (art. 320 c.p.)</w:t>
      </w:r>
    </w:p>
    <w:p w:rsidR="002220AE" w:rsidRDefault="0053236B">
      <w:pPr>
        <w:pStyle w:val="Corpodeltesto"/>
        <w:numPr>
          <w:ilvl w:val="0"/>
          <w:numId w:val="23"/>
        </w:numPr>
        <w:jc w:val="both"/>
        <w:rPr>
          <w:lang w:val="it-IT"/>
        </w:rPr>
      </w:pPr>
      <w:r>
        <w:rPr>
          <w:lang w:val="it-IT"/>
        </w:rPr>
        <w:t xml:space="preserve">Istigazione alla corruzione (art. 322 c.p.) </w:t>
      </w:r>
    </w:p>
    <w:p w:rsidR="002220AE" w:rsidRDefault="0053236B">
      <w:pPr>
        <w:pStyle w:val="Corpodeltesto"/>
        <w:numPr>
          <w:ilvl w:val="0"/>
          <w:numId w:val="23"/>
        </w:numPr>
        <w:jc w:val="both"/>
        <w:rPr>
          <w:lang w:val="it-IT"/>
        </w:rPr>
      </w:pPr>
      <w:r>
        <w:rPr>
          <w:lang w:val="it-IT"/>
        </w:rPr>
        <w:t>Concussione (art. 317 c.p.)</w:t>
      </w:r>
    </w:p>
    <w:p w:rsidR="002220AE" w:rsidRDefault="0053236B">
      <w:pPr>
        <w:pStyle w:val="Corpodeltesto"/>
        <w:numPr>
          <w:ilvl w:val="0"/>
          <w:numId w:val="23"/>
        </w:numPr>
        <w:jc w:val="both"/>
        <w:rPr>
          <w:lang w:val="it-IT"/>
        </w:rPr>
      </w:pPr>
      <w:r>
        <w:rPr>
          <w:lang w:val="it-IT"/>
        </w:rPr>
        <w:t xml:space="preserve">Indebita induzione a dare o promettere utilità (art. 319 </w:t>
      </w:r>
      <w:r>
        <w:rPr>
          <w:i/>
          <w:lang w:val="it-IT"/>
        </w:rPr>
        <w:t>quater</w:t>
      </w:r>
      <w:r>
        <w:rPr>
          <w:lang w:val="it-IT"/>
        </w:rPr>
        <w:t xml:space="preserve"> c.p.)</w:t>
      </w:r>
    </w:p>
    <w:p w:rsidR="002220AE" w:rsidRDefault="0053236B">
      <w:pPr>
        <w:pStyle w:val="Corpodeltesto"/>
        <w:numPr>
          <w:ilvl w:val="0"/>
          <w:numId w:val="23"/>
        </w:numPr>
        <w:jc w:val="both"/>
        <w:rPr>
          <w:lang w:val="it-IT"/>
        </w:rPr>
      </w:pPr>
      <w:r>
        <w:rPr>
          <w:lang w:val="it-IT"/>
        </w:rPr>
        <w:t>Peculato (art. 314 c.p.)</w:t>
      </w:r>
    </w:p>
    <w:p w:rsidR="002220AE" w:rsidRDefault="0053236B">
      <w:pPr>
        <w:pStyle w:val="Corpodeltesto"/>
        <w:numPr>
          <w:ilvl w:val="0"/>
          <w:numId w:val="23"/>
        </w:numPr>
        <w:jc w:val="both"/>
        <w:rPr>
          <w:lang w:val="it-IT"/>
        </w:rPr>
      </w:pPr>
      <w:r>
        <w:rPr>
          <w:lang w:val="it-IT"/>
        </w:rPr>
        <w:t>Peculato mediante profitto dell’errore altrui (art. 316 c.</w:t>
      </w:r>
      <w:r>
        <w:rPr>
          <w:lang w:val="it-IT"/>
        </w:rPr>
        <w:t>p.)</w:t>
      </w:r>
    </w:p>
    <w:p w:rsidR="002220AE" w:rsidRDefault="0053236B">
      <w:pPr>
        <w:pStyle w:val="Corpodeltesto"/>
        <w:numPr>
          <w:ilvl w:val="0"/>
          <w:numId w:val="23"/>
        </w:numPr>
        <w:jc w:val="both"/>
        <w:rPr>
          <w:lang w:val="it-IT"/>
        </w:rPr>
      </w:pPr>
      <w:r>
        <w:rPr>
          <w:lang w:val="it-IT"/>
        </w:rPr>
        <w:t>Abuso d’ufficio (art. 323 c.p.)</w:t>
      </w:r>
    </w:p>
    <w:p w:rsidR="002220AE" w:rsidRDefault="0053236B">
      <w:pPr>
        <w:pStyle w:val="Corpodeltesto"/>
        <w:numPr>
          <w:ilvl w:val="0"/>
          <w:numId w:val="23"/>
        </w:numPr>
        <w:jc w:val="both"/>
        <w:rPr>
          <w:lang w:val="it-IT"/>
        </w:rPr>
      </w:pPr>
      <w:r>
        <w:rPr>
          <w:lang w:val="it-IT"/>
        </w:rPr>
        <w:t>Rifiuto di atti di ufficio. Omissione (art. 328 c.p.)</w:t>
      </w:r>
    </w:p>
    <w:p w:rsidR="002220AE" w:rsidRDefault="002220AE">
      <w:pPr>
        <w:pStyle w:val="Corpodeltesto"/>
        <w:jc w:val="both"/>
        <w:rPr>
          <w:lang w:val="it-IT"/>
        </w:rPr>
      </w:pPr>
    </w:p>
    <w:p w:rsidR="002220AE" w:rsidRDefault="002220AE">
      <w:pPr>
        <w:pStyle w:val="Corpodeltesto"/>
        <w:jc w:val="both"/>
        <w:rPr>
          <w:lang w:val="it-IT"/>
        </w:rPr>
      </w:pPr>
    </w:p>
    <w:p w:rsidR="002220AE" w:rsidRDefault="0053236B">
      <w:pPr>
        <w:pStyle w:val="Titolo1"/>
        <w:numPr>
          <w:ilvl w:val="1"/>
          <w:numId w:val="34"/>
        </w:numPr>
        <w:tabs>
          <w:tab w:val="left" w:pos="854"/>
          <w:tab w:val="left" w:pos="14450"/>
        </w:tabs>
        <w:ind w:left="426"/>
        <w:rPr>
          <w:shd w:val="clear" w:color="auto" w:fill="00AFEF"/>
          <w:lang w:val="it-IT"/>
        </w:rPr>
      </w:pPr>
      <w:r>
        <w:rPr>
          <w:shd w:val="clear" w:color="auto" w:fill="00AFEF"/>
          <w:lang w:val="it-IT"/>
        </w:rPr>
        <w:t>Valutazione delle aree di rischio</w:t>
      </w:r>
      <w:r>
        <w:rPr>
          <w:shd w:val="clear" w:color="auto" w:fill="00AFEF"/>
          <w:lang w:val="it-IT"/>
        </w:rPr>
        <w:tab/>
      </w:r>
    </w:p>
    <w:p w:rsidR="002220AE" w:rsidRDefault="002220AE">
      <w:pPr>
        <w:pStyle w:val="Corpodeltesto"/>
        <w:rPr>
          <w:b/>
          <w:lang w:val="it-IT"/>
        </w:rPr>
      </w:pPr>
    </w:p>
    <w:p w:rsidR="002220AE" w:rsidRDefault="0053236B">
      <w:pPr>
        <w:pStyle w:val="Corpodeltesto"/>
        <w:jc w:val="both"/>
        <w:rPr>
          <w:lang w:val="it-IT"/>
        </w:rPr>
      </w:pPr>
      <w:r>
        <w:rPr>
          <w:lang w:val="it-IT"/>
        </w:rPr>
        <w:t>Dall’effettuazione dell’analisi preliminare sull’individuazione delle aree di rischio è emerso che la ridotta dimensione del Col</w:t>
      </w:r>
      <w:r>
        <w:rPr>
          <w:lang w:val="it-IT"/>
        </w:rPr>
        <w:t>legio, nonché la presenza di un’unica fonte di entrata economica (ovvero le quote versate dagli iscritti annualmente) ridimensionano i rischi e gli eventi di corruzione stante lo stretto e reciproco controllo di tutti gli attori coinvolti e dei relativi pr</w:t>
      </w:r>
      <w:r>
        <w:rPr>
          <w:lang w:val="it-IT"/>
        </w:rPr>
        <w:t>ocessi, nonché la limitatezza delle disponibilità economiche dell’Ente. Appare chiaro che tale ridotta dimensione del Collegio rende non semplice l’attuazione dei procedimenti amministrativi posti a tutela della trasparenza, dell’imparzialità e degli altri</w:t>
      </w:r>
      <w:r>
        <w:rPr>
          <w:lang w:val="it-IT"/>
        </w:rPr>
        <w:t xml:space="preserve"> canoni previsti all’art. 97 Cost, che debbono necessariamente essere contestualizzati ed effettuati con ragionevolezza e buon senso, a fini di semplificazione e per non gravare l’Ente di procedure aggravate, costose in termini economici e di risorse umane</w:t>
      </w:r>
      <w:r>
        <w:rPr>
          <w:lang w:val="it-IT"/>
        </w:rPr>
        <w:t>, che renderebbero il raggiungimento del fine antieconomico.</w:t>
      </w:r>
    </w:p>
    <w:p w:rsidR="002220AE" w:rsidRDefault="0053236B">
      <w:pPr>
        <w:pStyle w:val="Corpodeltesto"/>
        <w:jc w:val="both"/>
        <w:rPr>
          <w:lang w:val="it-IT"/>
        </w:rPr>
      </w:pPr>
      <w:r>
        <w:rPr>
          <w:lang w:val="it-IT"/>
        </w:rPr>
        <w:t>Nell’ambito del Collegio Provinciale delle Ostetriche di Modena la valutazione del rischio è stata effettuata su ogni attività inerente alle aree di rischio sopraindicate.</w:t>
      </w:r>
    </w:p>
    <w:p w:rsidR="002220AE" w:rsidRDefault="0053236B">
      <w:pPr>
        <w:pStyle w:val="Corpodeltesto"/>
        <w:jc w:val="both"/>
        <w:rPr>
          <w:lang w:val="it-IT"/>
        </w:rPr>
      </w:pPr>
      <w:r>
        <w:rPr>
          <w:lang w:val="it-IT"/>
        </w:rPr>
        <w:t>La metodologia di valut</w:t>
      </w:r>
      <w:r>
        <w:rPr>
          <w:lang w:val="it-IT"/>
        </w:rPr>
        <w:t>azione si riferisce al grado di esposizione alla corruzione delle aree calcolato sulla base dei criteri indicati nell’allegato 5 del Piano Nazionale Anticorruzione 2013, richiamato e confermate sul punto dal PNA 2016.</w:t>
      </w:r>
    </w:p>
    <w:p w:rsidR="002220AE" w:rsidRDefault="0053236B">
      <w:pPr>
        <w:pStyle w:val="Corpodeltesto"/>
        <w:jc w:val="both"/>
        <w:rPr>
          <w:lang w:val="it-IT"/>
        </w:rPr>
      </w:pPr>
      <w:r>
        <w:rPr>
          <w:lang w:val="it-IT"/>
        </w:rPr>
        <w:t>Si tratta di un’analisi che consiste n</w:t>
      </w:r>
      <w:r>
        <w:rPr>
          <w:lang w:val="it-IT"/>
        </w:rPr>
        <w:t>ella valutazione della probabilità che il rischio si realizzi e delle conseguenze che produce.</w:t>
      </w:r>
    </w:p>
    <w:p w:rsidR="002220AE" w:rsidRDefault="0053236B">
      <w:pPr>
        <w:pStyle w:val="Corpodeltesto"/>
        <w:jc w:val="both"/>
        <w:rPr>
          <w:lang w:val="it-IT"/>
        </w:rPr>
      </w:pPr>
      <w:r>
        <w:rPr>
          <w:lang w:val="it-IT"/>
        </w:rPr>
        <w:t>Sulla base di tale analisi sono emerse le valutazione di seguito riportate</w:t>
      </w:r>
      <w:r>
        <w:rPr>
          <w:rStyle w:val="Richiamoallanotaapidipagina"/>
          <w:lang w:val="it-IT"/>
        </w:rPr>
        <w:footnoteReference w:id="5"/>
      </w:r>
      <w:r>
        <w:rPr>
          <w:lang w:val="it-IT"/>
        </w:rPr>
        <w:t>:</w:t>
      </w:r>
    </w:p>
    <w:p w:rsidR="002220AE" w:rsidRDefault="0053236B">
      <w:pPr>
        <w:pStyle w:val="Corpodeltesto"/>
        <w:jc w:val="both"/>
        <w:rPr>
          <w:lang w:val="it-IT"/>
        </w:rPr>
      </w:pPr>
      <w:r>
        <w:rPr>
          <w:i/>
          <w:lang w:val="it-IT"/>
        </w:rPr>
        <w:t>Area: acquisizione e progressione del personale</w:t>
      </w:r>
      <w:r>
        <w:rPr>
          <w:lang w:val="it-IT"/>
        </w:rPr>
        <w:t xml:space="preserve"> (procedure per l’assunzione del pers</w:t>
      </w:r>
      <w:r>
        <w:rPr>
          <w:lang w:val="it-IT"/>
        </w:rPr>
        <w:t>onale amministrativo; conferimento di incarichi ai propri dipendenti):</w:t>
      </w:r>
    </w:p>
    <w:p w:rsidR="002220AE" w:rsidRDefault="0053236B">
      <w:pPr>
        <w:pStyle w:val="Corpodeltesto"/>
        <w:jc w:val="both"/>
        <w:rPr>
          <w:lang w:val="it-IT"/>
        </w:rPr>
      </w:pPr>
      <w:r>
        <w:rPr>
          <w:lang w:val="it-IT"/>
        </w:rPr>
        <w:t>risultato valutazione complessiva del rischio:basso</w:t>
      </w:r>
    </w:p>
    <w:p w:rsidR="002220AE" w:rsidRDefault="002220AE">
      <w:pPr>
        <w:pStyle w:val="Corpodeltesto"/>
        <w:jc w:val="both"/>
        <w:rPr>
          <w:lang w:val="it-IT"/>
        </w:rPr>
      </w:pPr>
    </w:p>
    <w:p w:rsidR="002220AE" w:rsidRDefault="0053236B">
      <w:pPr>
        <w:pStyle w:val="Corpodeltesto"/>
        <w:jc w:val="both"/>
        <w:rPr>
          <w:lang w:val="it-IT"/>
        </w:rPr>
      </w:pPr>
      <w:r>
        <w:rPr>
          <w:i/>
          <w:lang w:val="it-IT"/>
        </w:rPr>
        <w:t xml:space="preserve">Area: affidamento di lavori, servizi e forniture </w:t>
      </w:r>
      <w:r>
        <w:rPr>
          <w:lang w:val="it-IT"/>
        </w:rPr>
        <w:t>(rapporti con professionisti e consulenti per l’affidamento di incarichi di consule</w:t>
      </w:r>
      <w:r>
        <w:rPr>
          <w:lang w:val="it-IT"/>
        </w:rPr>
        <w:t>nza;rapporti con gestori telefonici per utilizzo di strumenti -telefono, pc, stampanti o altri dispositivi- in uso al collegio):</w:t>
      </w:r>
    </w:p>
    <w:p w:rsidR="002220AE" w:rsidRDefault="0053236B">
      <w:pPr>
        <w:pStyle w:val="Corpodeltesto"/>
        <w:jc w:val="both"/>
        <w:rPr>
          <w:lang w:val="it-IT"/>
        </w:rPr>
      </w:pPr>
      <w:r>
        <w:rPr>
          <w:lang w:val="it-IT"/>
        </w:rPr>
        <w:t>risultato valutazione complessiva del rischio:medio</w:t>
      </w:r>
    </w:p>
    <w:p w:rsidR="002220AE" w:rsidRDefault="002220AE">
      <w:pPr>
        <w:pStyle w:val="Corpodeltesto"/>
        <w:jc w:val="both"/>
        <w:rPr>
          <w:lang w:val="it-IT"/>
        </w:rPr>
      </w:pPr>
    </w:p>
    <w:p w:rsidR="002220AE" w:rsidRDefault="0053236B">
      <w:pPr>
        <w:pStyle w:val="Corpodeltesto"/>
        <w:jc w:val="both"/>
        <w:rPr>
          <w:i/>
          <w:lang w:val="it-IT"/>
        </w:rPr>
      </w:pPr>
      <w:r>
        <w:rPr>
          <w:i/>
          <w:lang w:val="it-IT"/>
        </w:rPr>
        <w:t xml:space="preserve">Area: provvedimenti ampliativi della sfera giuridica dei destinatari prividi effetto economico diretto ed immediato per il destinatario: </w:t>
      </w:r>
      <w:r>
        <w:rPr>
          <w:lang w:val="it-IT"/>
        </w:rPr>
        <w:t>(procedure elettorali riferite agli organi e alle cariche; individuazione dei docenti/relatori in eventi culturali e sc</w:t>
      </w:r>
      <w:r>
        <w:rPr>
          <w:lang w:val="it-IT"/>
        </w:rPr>
        <w:t>ientifici, esercizio del potere disciplinare nei confronti degli iscritti al collegio</w:t>
      </w:r>
      <w:r>
        <w:rPr>
          <w:i/>
          <w:lang w:val="it-IT"/>
        </w:rPr>
        <w:t>)</w:t>
      </w:r>
    </w:p>
    <w:p w:rsidR="002220AE" w:rsidRDefault="0053236B">
      <w:pPr>
        <w:pStyle w:val="Corpodeltesto"/>
        <w:jc w:val="both"/>
        <w:rPr>
          <w:lang w:val="it-IT"/>
        </w:rPr>
      </w:pPr>
      <w:r>
        <w:rPr>
          <w:lang w:val="it-IT"/>
        </w:rPr>
        <w:t>risultato valutazione complessiva del rischio:medio</w:t>
      </w:r>
    </w:p>
    <w:p w:rsidR="002220AE" w:rsidRDefault="002220AE">
      <w:pPr>
        <w:pStyle w:val="Corpodeltesto"/>
        <w:jc w:val="both"/>
        <w:rPr>
          <w:lang w:val="it-IT"/>
        </w:rPr>
      </w:pPr>
    </w:p>
    <w:p w:rsidR="002220AE" w:rsidRDefault="0053236B">
      <w:pPr>
        <w:pStyle w:val="Corpodeltesto"/>
        <w:jc w:val="both"/>
        <w:rPr>
          <w:lang w:val="it-IT"/>
        </w:rPr>
      </w:pPr>
      <w:r>
        <w:rPr>
          <w:i/>
          <w:lang w:val="it-IT"/>
        </w:rPr>
        <w:t xml:space="preserve">Area: provvedimenti ampliativi della sfera giuridica dei destinatari con effetto economico diretto ed immediato per </w:t>
      </w:r>
      <w:r>
        <w:rPr>
          <w:i/>
          <w:lang w:val="it-IT"/>
        </w:rPr>
        <w:t xml:space="preserve">il destinatario </w:t>
      </w:r>
      <w:r>
        <w:rPr>
          <w:lang w:val="it-IT"/>
        </w:rPr>
        <w:t>(compensi e rimborsi per gli organi istituzionali):</w:t>
      </w:r>
    </w:p>
    <w:p w:rsidR="002220AE" w:rsidRDefault="0053236B">
      <w:pPr>
        <w:pStyle w:val="Corpodeltesto"/>
        <w:jc w:val="both"/>
        <w:rPr>
          <w:lang w:val="it-IT"/>
        </w:rPr>
      </w:pPr>
      <w:r>
        <w:rPr>
          <w:lang w:val="it-IT"/>
        </w:rPr>
        <w:t>Risultato della valutazione complessiva del rischio:alto</w:t>
      </w:r>
    </w:p>
    <w:p w:rsidR="002220AE" w:rsidRDefault="002220AE">
      <w:pPr>
        <w:pStyle w:val="Corpodeltesto"/>
        <w:jc w:val="both"/>
        <w:rPr>
          <w:lang w:val="it-IT"/>
        </w:rPr>
      </w:pPr>
    </w:p>
    <w:p w:rsidR="002220AE" w:rsidRDefault="0053236B">
      <w:pPr>
        <w:pStyle w:val="Corpodeltesto"/>
        <w:jc w:val="both"/>
        <w:rPr>
          <w:i/>
          <w:lang w:val="it-IT"/>
        </w:rPr>
      </w:pPr>
      <w:r>
        <w:rPr>
          <w:i/>
          <w:lang w:val="it-IT"/>
        </w:rPr>
        <w:t>Area: Formazione professionale continua;</w:t>
      </w:r>
    </w:p>
    <w:p w:rsidR="002220AE" w:rsidRDefault="0053236B">
      <w:pPr>
        <w:pStyle w:val="Corpodeltesto"/>
        <w:jc w:val="both"/>
        <w:rPr>
          <w:lang w:val="it-IT"/>
        </w:rPr>
      </w:pPr>
      <w:r>
        <w:rPr>
          <w:lang w:val="it-IT"/>
        </w:rPr>
        <w:t>Risultato della valutazione complessiva del rischio: alto</w:t>
      </w:r>
    </w:p>
    <w:p w:rsidR="002220AE" w:rsidRDefault="002220AE">
      <w:pPr>
        <w:pStyle w:val="Corpodeltesto"/>
        <w:jc w:val="both"/>
        <w:rPr>
          <w:lang w:val="it-IT"/>
        </w:rPr>
      </w:pPr>
    </w:p>
    <w:p w:rsidR="002220AE" w:rsidRDefault="0053236B">
      <w:pPr>
        <w:pStyle w:val="Corpodeltesto"/>
        <w:jc w:val="both"/>
        <w:rPr>
          <w:i/>
          <w:lang w:val="it-IT"/>
        </w:rPr>
      </w:pPr>
      <w:r>
        <w:rPr>
          <w:i/>
          <w:lang w:val="it-IT"/>
        </w:rPr>
        <w:t xml:space="preserve">Area: Rilascio di pareri di congruità (nell’eventualità dello svolgimento di tale attività da parte di ordini e collegi territoriali in seguito all’abrogazione delle tariffe professionali); </w:t>
      </w:r>
    </w:p>
    <w:p w:rsidR="002220AE" w:rsidRDefault="0053236B">
      <w:pPr>
        <w:pStyle w:val="Corpodeltesto"/>
        <w:jc w:val="both"/>
        <w:rPr>
          <w:lang w:val="it-IT"/>
        </w:rPr>
      </w:pPr>
      <w:r>
        <w:rPr>
          <w:lang w:val="it-IT"/>
        </w:rPr>
        <w:t xml:space="preserve">Risultato della valutazione complessiva del rischio: alto </w:t>
      </w:r>
    </w:p>
    <w:p w:rsidR="002220AE" w:rsidRDefault="002220AE">
      <w:pPr>
        <w:pStyle w:val="Corpodeltesto"/>
        <w:jc w:val="both"/>
        <w:rPr>
          <w:i/>
          <w:lang w:val="it-IT"/>
        </w:rPr>
      </w:pPr>
    </w:p>
    <w:p w:rsidR="002220AE" w:rsidRDefault="0053236B">
      <w:pPr>
        <w:pStyle w:val="Corpodeltesto"/>
        <w:jc w:val="both"/>
        <w:rPr>
          <w:i/>
          <w:lang w:val="it-IT"/>
        </w:rPr>
      </w:pPr>
      <w:r>
        <w:rPr>
          <w:i/>
          <w:lang w:val="it-IT"/>
        </w:rPr>
        <w:t>Area:</w:t>
      </w:r>
      <w:r>
        <w:rPr>
          <w:i/>
          <w:lang w:val="it-IT"/>
        </w:rPr>
        <w:t xml:space="preserve"> Indicazione di professionisti per l’affidamento di incarichi specifici. </w:t>
      </w:r>
    </w:p>
    <w:p w:rsidR="002220AE" w:rsidRDefault="0053236B">
      <w:pPr>
        <w:pStyle w:val="Corpodeltesto"/>
        <w:jc w:val="both"/>
        <w:rPr>
          <w:lang w:val="it-IT"/>
        </w:rPr>
      </w:pPr>
      <w:r>
        <w:rPr>
          <w:lang w:val="it-IT"/>
        </w:rPr>
        <w:t xml:space="preserve">Risultato della valutazione complessiva del rischio: alto  </w:t>
      </w:r>
    </w:p>
    <w:p w:rsidR="002220AE" w:rsidRDefault="002220AE">
      <w:pPr>
        <w:pStyle w:val="Corpodeltesto"/>
        <w:rPr>
          <w:lang w:val="it-IT"/>
        </w:rPr>
      </w:pPr>
    </w:p>
    <w:p w:rsidR="002220AE" w:rsidRDefault="002220AE">
      <w:pPr>
        <w:pStyle w:val="Corpodeltesto"/>
        <w:rPr>
          <w:lang w:val="it-IT"/>
        </w:rPr>
      </w:pPr>
    </w:p>
    <w:p w:rsidR="002220AE" w:rsidRDefault="002220AE">
      <w:pPr>
        <w:pStyle w:val="Corpodeltesto"/>
        <w:rPr>
          <w:lang w:val="it-IT"/>
        </w:rPr>
      </w:pPr>
    </w:p>
    <w:p w:rsidR="002220AE" w:rsidRDefault="0053236B">
      <w:pPr>
        <w:pStyle w:val="Titolo1"/>
        <w:numPr>
          <w:ilvl w:val="1"/>
          <w:numId w:val="34"/>
        </w:numPr>
        <w:tabs>
          <w:tab w:val="left" w:pos="854"/>
          <w:tab w:val="left" w:pos="14450"/>
        </w:tabs>
        <w:rPr>
          <w:shd w:val="clear" w:color="auto" w:fill="00AFEF"/>
          <w:lang w:val="it-IT"/>
        </w:rPr>
      </w:pPr>
      <w:r>
        <w:rPr>
          <w:shd w:val="clear" w:color="auto" w:fill="00AFEF"/>
          <w:lang w:val="it-IT"/>
        </w:rPr>
        <w:t>Misure di prevenzione utili a ridurre il rischio</w:t>
      </w:r>
    </w:p>
    <w:p w:rsidR="002220AE" w:rsidRDefault="002220AE">
      <w:pPr>
        <w:pStyle w:val="Corpodeltesto"/>
        <w:rPr>
          <w:b/>
          <w:lang w:val="it-IT"/>
        </w:rPr>
      </w:pPr>
    </w:p>
    <w:p w:rsidR="002220AE" w:rsidRDefault="0053236B">
      <w:pPr>
        <w:pStyle w:val="Corpodeltesto"/>
        <w:jc w:val="both"/>
        <w:rPr>
          <w:lang w:val="it-IT"/>
        </w:rPr>
      </w:pPr>
      <w:r>
        <w:rPr>
          <w:lang w:val="it-IT"/>
        </w:rPr>
        <w:t>Nell’ambito del Collegio sono già vigenti norme e regolamenti volti a</w:t>
      </w:r>
      <w:r>
        <w:rPr>
          <w:lang w:val="it-IT"/>
        </w:rPr>
        <w:t>d assicurare lo svolgimento delle attività amministrative nel rispetto del principio di legalità. In considerazione dell’attività effettivamente svolta dal Collegio è opportuno apportare ulteriori misure con l’obiettivo di prevenire il rischio che si verif</w:t>
      </w:r>
      <w:r>
        <w:rPr>
          <w:lang w:val="it-IT"/>
        </w:rPr>
        <w:t>ichino fenomeni corruttivi. Sulla scorta di tale attività di seguito vengono indicate le misure che il Collegio ha adottato od adotterà per ogni area individuata negli atti di indirizzo dell’ANAC:</w:t>
      </w:r>
    </w:p>
    <w:p w:rsidR="002220AE" w:rsidRDefault="002220AE">
      <w:pPr>
        <w:pStyle w:val="Corpodeltesto"/>
        <w:rPr>
          <w:lang w:val="it-IT"/>
        </w:rPr>
      </w:pPr>
    </w:p>
    <w:p w:rsidR="002220AE" w:rsidRDefault="0053236B">
      <w:pPr>
        <w:pStyle w:val="Corpodeltesto"/>
        <w:numPr>
          <w:ilvl w:val="0"/>
          <w:numId w:val="15"/>
        </w:numPr>
        <w:jc w:val="both"/>
        <w:rPr>
          <w:b/>
          <w:lang w:val="it-IT"/>
        </w:rPr>
      </w:pPr>
      <w:r>
        <w:rPr>
          <w:b/>
          <w:lang w:val="it-IT"/>
        </w:rPr>
        <w:t>Area acquisizione e progressione del personale</w:t>
      </w:r>
    </w:p>
    <w:p w:rsidR="002220AE" w:rsidRDefault="002220AE">
      <w:pPr>
        <w:pStyle w:val="Corpodeltesto"/>
        <w:jc w:val="both"/>
        <w:rPr>
          <w:lang w:val="it-IT"/>
        </w:rPr>
      </w:pPr>
    </w:p>
    <w:p w:rsidR="002220AE" w:rsidRDefault="0053236B">
      <w:pPr>
        <w:pStyle w:val="Corpodeltesto"/>
        <w:jc w:val="both"/>
        <w:rPr>
          <w:lang w:val="it-IT"/>
        </w:rPr>
      </w:pPr>
      <w:r>
        <w:rPr>
          <w:lang w:val="it-IT"/>
        </w:rPr>
        <w:t>Il persona</w:t>
      </w:r>
      <w:r>
        <w:rPr>
          <w:lang w:val="it-IT"/>
        </w:rPr>
        <w:t>le dipendente futuro del Collegio – ove ritenuta necessaria l’acquisizione-  sarà assunto mediante concorso pubblico ed il relativo bando verrà pubblicato anche sul sito del Collegio, ovvero attingendo a graduatorie di concorso pubblico ancora aperte.</w:t>
      </w:r>
    </w:p>
    <w:p w:rsidR="002220AE" w:rsidRDefault="0053236B">
      <w:pPr>
        <w:pStyle w:val="Corpodeltesto"/>
        <w:jc w:val="both"/>
        <w:rPr>
          <w:lang w:val="it-IT"/>
        </w:rPr>
      </w:pPr>
      <w:r>
        <w:rPr>
          <w:lang w:val="it-IT"/>
        </w:rPr>
        <w:t xml:space="preserve">Non </w:t>
      </w:r>
      <w:r>
        <w:rPr>
          <w:lang w:val="it-IT"/>
        </w:rPr>
        <w:t>sono state previste assunzioni nell’anno 2018 e nel 2019 ed, al momento,nessun bando di concorso è in fase progettuale od attuativa. Laddove si presentasse la necessità di procedere a nuove assunzioni verrà pubblicato un allegato al presente Piano nel qual</w:t>
      </w:r>
      <w:r>
        <w:rPr>
          <w:lang w:val="it-IT"/>
        </w:rPr>
        <w:t>e saranno specificate le modalità di attuazione del concorso pubblico stesso, oppure si darà atto della procedura di contatto con altri enti pubblici che hanno già svolto concorsi pubblici ed hanno pubblicato la relativa graduatoria finale di idonei e vinc</w:t>
      </w:r>
      <w:r>
        <w:rPr>
          <w:lang w:val="it-IT"/>
        </w:rPr>
        <w:t>itori.</w:t>
      </w:r>
    </w:p>
    <w:p w:rsidR="002220AE" w:rsidRDefault="0053236B">
      <w:pPr>
        <w:pStyle w:val="Corpodeltesto"/>
        <w:jc w:val="both"/>
        <w:rPr>
          <w:lang w:val="it-IT"/>
        </w:rPr>
      </w:pPr>
      <w:r>
        <w:rPr>
          <w:lang w:val="it-IT"/>
        </w:rPr>
        <w:t>Il rischio inerente il reclutamento di personale è da considerarsi basso tenuto conto della inesistente dotazione organica del Collegio.</w:t>
      </w:r>
    </w:p>
    <w:p w:rsidR="002220AE" w:rsidRDefault="002220AE">
      <w:pPr>
        <w:pStyle w:val="Corpodeltesto"/>
        <w:jc w:val="both"/>
        <w:rPr>
          <w:lang w:val="it-IT"/>
        </w:rPr>
      </w:pPr>
    </w:p>
    <w:p w:rsidR="002220AE" w:rsidRDefault="002220AE">
      <w:pPr>
        <w:pStyle w:val="Corpodeltesto"/>
        <w:jc w:val="both"/>
        <w:rPr>
          <w:lang w:val="it-IT"/>
        </w:rPr>
      </w:pPr>
    </w:p>
    <w:p w:rsidR="002220AE" w:rsidRDefault="0053236B">
      <w:pPr>
        <w:pStyle w:val="Corpodeltesto"/>
        <w:numPr>
          <w:ilvl w:val="0"/>
          <w:numId w:val="15"/>
        </w:numPr>
        <w:jc w:val="both"/>
        <w:rPr>
          <w:b/>
          <w:lang w:val="it-IT"/>
        </w:rPr>
      </w:pPr>
      <w:r>
        <w:rPr>
          <w:b/>
          <w:lang w:val="it-IT"/>
        </w:rPr>
        <w:t>Area affidamento lavori, servizi e forniture e affidamento incarichi</w:t>
      </w:r>
    </w:p>
    <w:p w:rsidR="002220AE" w:rsidRDefault="002220AE">
      <w:pPr>
        <w:pStyle w:val="Corpodeltesto"/>
        <w:jc w:val="both"/>
        <w:rPr>
          <w:lang w:val="it-IT"/>
        </w:rPr>
      </w:pPr>
    </w:p>
    <w:p w:rsidR="002220AE" w:rsidRDefault="0053236B">
      <w:pPr>
        <w:pStyle w:val="Corpodeltesto"/>
        <w:jc w:val="both"/>
        <w:rPr>
          <w:lang w:val="it-IT"/>
        </w:rPr>
      </w:pPr>
      <w:r>
        <w:rPr>
          <w:lang w:val="it-IT"/>
        </w:rPr>
        <w:t>L’affidamento dei lavori, servizi, forniture e il conferimento di incarichi a professionisti specializzati nonché l’eventuale stipula di contratti e convenzioni con gli stessi, avverrà con delibera del Consiglio direttivo adottata con maggioranza ordinaria</w:t>
      </w:r>
      <w:r>
        <w:rPr>
          <w:lang w:val="it-IT"/>
        </w:rPr>
        <w:t>, in ottemperanza al Codice dei Contratti Pubblici approvato con D.lgs. 50/2016 ed in particolare gli articoli 35 e 36 disciplinante gli affidamenti diretti per l’acquisizione di beni, servizi e lavori “sotto soglia”. La rigorosa applicabilità del Codice d</w:t>
      </w:r>
      <w:r>
        <w:rPr>
          <w:lang w:val="it-IT"/>
        </w:rPr>
        <w:t>ei Contratti appare poco compatibile con le ridotte dimensioni organizzative ed economiche dell’ente, ed infatti l’ANAC in parere reso ad Ordine professionale il 28.12.2016 ha escluso la rigida applicabilità della normativa agli Ordini e Collegi Profession</w:t>
      </w:r>
      <w:r>
        <w:rPr>
          <w:lang w:val="it-IT"/>
        </w:rPr>
        <w:t xml:space="preserve">ali. Tuttavia, il Collegio ritiene che le procedure ad evidenza pubblica ivi indicate possano comunque rappresentare strumento attuativo della trasparenza, canone cui come detto il Collegio è invece obbligato ad adeguarsi. </w:t>
      </w:r>
    </w:p>
    <w:p w:rsidR="002220AE" w:rsidRDefault="0053236B">
      <w:pPr>
        <w:pStyle w:val="Corpodeltesto"/>
        <w:jc w:val="both"/>
        <w:rPr>
          <w:lang w:val="it-IT"/>
        </w:rPr>
      </w:pPr>
      <w:r>
        <w:rPr>
          <w:lang w:val="it-IT"/>
        </w:rPr>
        <w:t>Le procedure di affidamento dire</w:t>
      </w:r>
      <w:r>
        <w:rPr>
          <w:lang w:val="it-IT"/>
        </w:rPr>
        <w:t>tto rappresentano l’area maggiormente a rischio, che è da porsi in connessione con le peculiarità amministrative e gestionali del Collegio, con l’assenza di un adeguato meccanismo di controllo interno e con l’assenza di un regolamento interno.</w:t>
      </w:r>
    </w:p>
    <w:p w:rsidR="002220AE" w:rsidRDefault="002220AE">
      <w:pPr>
        <w:pStyle w:val="Corpodeltesto"/>
        <w:jc w:val="both"/>
        <w:rPr>
          <w:lang w:val="it-IT"/>
        </w:rPr>
      </w:pPr>
    </w:p>
    <w:p w:rsidR="002220AE" w:rsidRDefault="0053236B">
      <w:pPr>
        <w:pStyle w:val="Corpodeltesto"/>
        <w:jc w:val="both"/>
        <w:rPr>
          <w:lang w:val="it-IT"/>
        </w:rPr>
      </w:pPr>
      <w:r>
        <w:rPr>
          <w:lang w:val="it-IT"/>
        </w:rPr>
        <w:t>Per ciò che</w:t>
      </w:r>
      <w:r>
        <w:rPr>
          <w:lang w:val="it-IT"/>
        </w:rPr>
        <w:t xml:space="preserve"> concerne il conferimento di incarichi di collaborazione il rischio maggiore è connesso all’assenza di un regolamento volto a disciplinare i criteri e le procedure di conferimento di incarichi di collaborazione autonoma. Pertanto è necessario procedere all</w:t>
      </w:r>
      <w:r>
        <w:rPr>
          <w:lang w:val="it-IT"/>
        </w:rPr>
        <w:t>a redazione di tale regolamento che consenta di individuare il soggetto cui conferire incarichi di collaborazione con il Collegio, eventualmente con la formazione di un Albo pubblico di Consulenti nelle aree tematiche di interesse dell’Ente (giuridica, fis</w:t>
      </w:r>
      <w:r>
        <w:rPr>
          <w:lang w:val="it-IT"/>
        </w:rPr>
        <w:t>cale commercialistica e del lavoro, informatica).</w:t>
      </w:r>
    </w:p>
    <w:p w:rsidR="002220AE" w:rsidRDefault="0053236B">
      <w:pPr>
        <w:pStyle w:val="Corpodeltesto"/>
        <w:jc w:val="both"/>
        <w:rPr>
          <w:lang w:val="it-IT"/>
        </w:rPr>
      </w:pPr>
      <w:r>
        <w:rPr>
          <w:lang w:val="it-IT"/>
        </w:rPr>
        <w:t>Il presente PTPC conferma la programmazione di un Regolamento, da adottare entro sei mesi dall’approvazione ed adozione del Piano stesso, finalizzato alla formazione del predetto Albo dei Consulenti nelle p</w:t>
      </w:r>
      <w:r>
        <w:rPr>
          <w:lang w:val="it-IT"/>
        </w:rPr>
        <w:t xml:space="preserve">redette aree ed a disciplinare i criteri e le procedure per l’acquisizione dei servizi di consulenza o collaborazione con il Collegio, nel rispetto dei principi di trasparenza, rotazione, competenza.  </w:t>
      </w:r>
    </w:p>
    <w:p w:rsidR="002220AE" w:rsidRDefault="002220AE">
      <w:pPr>
        <w:pStyle w:val="Corpodeltesto"/>
        <w:jc w:val="both"/>
        <w:rPr>
          <w:lang w:val="it-IT"/>
        </w:rPr>
      </w:pPr>
    </w:p>
    <w:p w:rsidR="002220AE" w:rsidRDefault="002220AE">
      <w:pPr>
        <w:pStyle w:val="Corpodeltesto"/>
        <w:jc w:val="both"/>
        <w:rPr>
          <w:lang w:val="it-IT"/>
        </w:rPr>
      </w:pPr>
    </w:p>
    <w:p w:rsidR="002220AE" w:rsidRDefault="0053236B">
      <w:pPr>
        <w:pStyle w:val="Corpodeltesto"/>
        <w:numPr>
          <w:ilvl w:val="0"/>
          <w:numId w:val="15"/>
        </w:numPr>
        <w:jc w:val="both"/>
        <w:rPr>
          <w:b/>
          <w:lang w:val="it-IT"/>
        </w:rPr>
      </w:pPr>
      <w:r>
        <w:rPr>
          <w:b/>
          <w:lang w:val="it-IT"/>
        </w:rPr>
        <w:t xml:space="preserve">Area provvedimenti ampliativi della sfera giuridica </w:t>
      </w:r>
      <w:r>
        <w:rPr>
          <w:b/>
          <w:lang w:val="it-IT"/>
        </w:rPr>
        <w:t>dei destinatari privi di effetto economico diretto ed immediato per il destinatario</w:t>
      </w:r>
    </w:p>
    <w:p w:rsidR="002220AE" w:rsidRDefault="002220AE">
      <w:pPr>
        <w:pStyle w:val="Corpodeltesto"/>
        <w:jc w:val="both"/>
        <w:rPr>
          <w:lang w:val="it-IT"/>
        </w:rPr>
      </w:pPr>
    </w:p>
    <w:p w:rsidR="002220AE" w:rsidRDefault="0053236B">
      <w:pPr>
        <w:pStyle w:val="Corpodeltesto"/>
        <w:jc w:val="both"/>
        <w:rPr>
          <w:lang w:val="it-IT"/>
        </w:rPr>
      </w:pPr>
      <w:r>
        <w:rPr>
          <w:lang w:val="it-IT"/>
        </w:rPr>
        <w:t>Al fine di ridurre eventuali fenomeni corruttivi, ogni provvedimento verrà adottato con procedimento che rispetti le linee guida dettate a livello nazionale e i regolament</w:t>
      </w:r>
      <w:r>
        <w:rPr>
          <w:lang w:val="it-IT"/>
        </w:rPr>
        <w:t>i interni.</w:t>
      </w:r>
    </w:p>
    <w:p w:rsidR="002220AE" w:rsidRDefault="0053236B">
      <w:pPr>
        <w:pStyle w:val="Corpodeltesto"/>
        <w:jc w:val="both"/>
        <w:rPr>
          <w:lang w:val="it-IT"/>
        </w:rPr>
      </w:pPr>
      <w:r>
        <w:rPr>
          <w:lang w:val="it-IT"/>
        </w:rPr>
        <w:t>Tutta la documentazione inerente l’adozione di un provvedimento sarà immediatamente protocollata con numero progressivo e data. L’ara di intervento e, conseguentemente, di rischio concerne il provvedimento di prima iscrizione all’Albo, oppure di</w:t>
      </w:r>
      <w:r>
        <w:rPr>
          <w:lang w:val="it-IT"/>
        </w:rPr>
        <w:t xml:space="preserve"> cancellazione nel caso di reiterata e duratura morosità in relazione al pagamento delle quote. Nell’ambito del monitoraggio 2017 ed in relazione ai provvedimenti del primo tipo, non sono state riscontrate criticità.</w:t>
      </w:r>
    </w:p>
    <w:p w:rsidR="002220AE" w:rsidRDefault="0053236B">
      <w:pPr>
        <w:pStyle w:val="Corpodeltesto"/>
        <w:jc w:val="both"/>
        <w:rPr>
          <w:lang w:val="it-IT"/>
        </w:rPr>
      </w:pPr>
      <w:r>
        <w:rPr>
          <w:lang w:val="it-IT"/>
        </w:rPr>
        <w:t xml:space="preserve">Per quanto concerne la questione delle </w:t>
      </w:r>
      <w:r>
        <w:rPr>
          <w:lang w:val="it-IT"/>
        </w:rPr>
        <w:t>morosità delle iscritte, il Collegio in considerazione del verificarsi di casi in cui, nonostante solleciti, le iscritte non provvedono a versare tempestivamente la quota annuale cui per legge sono obbligate, ha programmato entro tre mesi dall’adozione del</w:t>
      </w:r>
      <w:r>
        <w:rPr>
          <w:lang w:val="it-IT"/>
        </w:rPr>
        <w:t xml:space="preserve"> presente Piano, l’approvazione di un regolamento interno – quale specificazione del DPR 221/1950- che disciplini passaggi procedurali e cadenze temporali da seguire nei casi di morosità e che debbono precedere un eventuale provvedimento di cancellazione d</w:t>
      </w:r>
      <w:r>
        <w:rPr>
          <w:lang w:val="it-IT"/>
        </w:rPr>
        <w:t xml:space="preserve">all’Albo. Detta regolamentazione – cui si dovrà dare adeguata pubblicità- appare necessaria al fine di evitare possibili forme di tolleranza o di favoritismo che contrasterebbero con il buon andamento dell’amministrazione e con i principi di correttezza e </w:t>
      </w:r>
      <w:r>
        <w:rPr>
          <w:lang w:val="it-IT"/>
        </w:rPr>
        <w:t xml:space="preserve">trasparenza dell’azione amministrativa stessa.     </w:t>
      </w:r>
    </w:p>
    <w:p w:rsidR="002220AE" w:rsidRDefault="002220AE">
      <w:pPr>
        <w:pStyle w:val="Corpodeltesto"/>
        <w:jc w:val="both"/>
        <w:rPr>
          <w:lang w:val="it-IT"/>
        </w:rPr>
      </w:pPr>
    </w:p>
    <w:p w:rsidR="002220AE" w:rsidRDefault="002220AE">
      <w:pPr>
        <w:pStyle w:val="Corpodeltesto"/>
        <w:jc w:val="both"/>
        <w:rPr>
          <w:lang w:val="it-IT"/>
        </w:rPr>
      </w:pPr>
    </w:p>
    <w:p w:rsidR="002220AE" w:rsidRDefault="0053236B">
      <w:pPr>
        <w:pStyle w:val="Corpodeltesto"/>
        <w:jc w:val="both"/>
        <w:rPr>
          <w:b/>
          <w:lang w:val="it-IT"/>
        </w:rPr>
      </w:pPr>
      <w:r>
        <w:rPr>
          <w:b/>
          <w:lang w:val="it-IT"/>
        </w:rPr>
        <w:t>D. Area provvedimenti ampliativi della sfera giuridica dei destinatari con effetto economico diretto ed immediato per il destinatario</w:t>
      </w:r>
    </w:p>
    <w:p w:rsidR="002220AE" w:rsidRDefault="002220AE">
      <w:pPr>
        <w:pStyle w:val="Corpodeltesto"/>
        <w:jc w:val="both"/>
        <w:rPr>
          <w:lang w:val="it-IT"/>
        </w:rPr>
      </w:pPr>
    </w:p>
    <w:p w:rsidR="002220AE" w:rsidRDefault="0053236B">
      <w:pPr>
        <w:pStyle w:val="Corpodeltesto"/>
        <w:jc w:val="both"/>
        <w:rPr>
          <w:lang w:val="it-IT"/>
        </w:rPr>
      </w:pPr>
      <w:r>
        <w:rPr>
          <w:lang w:val="it-IT"/>
        </w:rPr>
        <w:t xml:space="preserve">In riferimento ai compensi e rimborsi per gli organi istituzionali </w:t>
      </w:r>
      <w:r>
        <w:rPr>
          <w:lang w:val="it-IT"/>
        </w:rPr>
        <w:t>il Collegio delle Ostetriche di Modena intende dotarsi entro sei mesi dall’approvazione del Piano di un regolamento che ne disciplina le modalità di elargizione. In particolare, il Collegio sta studiando l’adozione di apposito regolamento per determinare p</w:t>
      </w:r>
      <w:r>
        <w:rPr>
          <w:lang w:val="it-IT"/>
        </w:rPr>
        <w:t>rincipalmente i rimborsi dovuti agli organi istituzionali in casi di trasferte, partecipazione a corsi di formazione o convegni denominato “</w:t>
      </w:r>
      <w:r>
        <w:rPr>
          <w:i/>
          <w:lang w:val="it-IT"/>
        </w:rPr>
        <w:t xml:space="preserve">Regolamento per la disciplina delle trasferte, dell’uso del mezzo proprio e dei rimborsi per le spese sostenute dai </w:t>
      </w:r>
      <w:r>
        <w:rPr>
          <w:i/>
          <w:lang w:val="it-IT"/>
        </w:rPr>
        <w:t>membri del Consiglio Direttivo del Collegio Provinciale delle Ostetriche</w:t>
      </w:r>
      <w:r>
        <w:rPr>
          <w:lang w:val="it-IT"/>
        </w:rPr>
        <w:t xml:space="preserve">”, che sarà successivamente sottoposto ad approvazione dell’Assemblea, per essere trasmesso ad FNCO ed a Ministero della Salute per le valutazioni del caso.  </w:t>
      </w:r>
    </w:p>
    <w:p w:rsidR="002220AE" w:rsidRDefault="002220AE">
      <w:pPr>
        <w:pStyle w:val="Corpodeltesto"/>
        <w:jc w:val="both"/>
        <w:rPr>
          <w:lang w:val="it-IT"/>
        </w:rPr>
      </w:pPr>
    </w:p>
    <w:p w:rsidR="002220AE" w:rsidRDefault="0053236B">
      <w:pPr>
        <w:pStyle w:val="Corpodeltesto"/>
        <w:jc w:val="both"/>
        <w:rPr>
          <w:b/>
          <w:lang w:val="it-IT"/>
        </w:rPr>
      </w:pPr>
      <w:r>
        <w:rPr>
          <w:b/>
          <w:lang w:val="it-IT"/>
        </w:rPr>
        <w:t>E. Area: Formazione prof</w:t>
      </w:r>
      <w:r>
        <w:rPr>
          <w:b/>
          <w:lang w:val="it-IT"/>
        </w:rPr>
        <w:t>essionale continua;</w:t>
      </w:r>
    </w:p>
    <w:p w:rsidR="002220AE" w:rsidRDefault="002220AE">
      <w:pPr>
        <w:pStyle w:val="Corpodeltesto"/>
        <w:jc w:val="both"/>
        <w:rPr>
          <w:lang w:val="it-IT"/>
        </w:rPr>
      </w:pPr>
    </w:p>
    <w:p w:rsidR="002220AE" w:rsidRDefault="0053236B">
      <w:pPr>
        <w:pStyle w:val="Corpodeltesto"/>
        <w:jc w:val="both"/>
        <w:rPr>
          <w:lang w:val="it-IT"/>
        </w:rPr>
      </w:pPr>
      <w:r>
        <w:rPr>
          <w:lang w:val="it-IT"/>
        </w:rPr>
        <w:t>In riferimento a tale area di rischio l’Ente ha incaricato in sede di Consiglio Direttivo  con delibera del 7 Novembre 2017 un Responsabile della Formazione designato nella consigliera –priva di deleghe gestionali e di cariche (Preside</w:t>
      </w:r>
      <w:r>
        <w:rPr>
          <w:lang w:val="it-IT"/>
        </w:rPr>
        <w:t>nte, Vice Presidente, Segretario, Tesoriere)-  Ost. Dott.ssa Ester Veronesi. La delega è stata attribuita previa valutazione del profilo soggettivo ed in particolare dell’assenza di provvedimenti giudiziari di condanna, dell’assenza di provvedimenti discip</w:t>
      </w:r>
      <w:r>
        <w:rPr>
          <w:lang w:val="it-IT"/>
        </w:rPr>
        <w:t>linari, dell’assenza di cause di incompatibilità o inconferibilità ed in ragione delle competenze e capacità dimostrate nonché del comportamento integerrimo tenuto nel corso degli anni. . La Responsabile dovrà, con supporto del Consiglio Direttivo, svolger</w:t>
      </w:r>
      <w:r>
        <w:rPr>
          <w:lang w:val="it-IT"/>
        </w:rPr>
        <w:t>e  controlli sui requisiti degli enti terzi, sull’attribuzione dei crediti e sulla effettiva e sufficiente trasparenza e pubblicità degli eventi formativi, sui siti istituzionali del Collegio.</w:t>
      </w:r>
    </w:p>
    <w:p w:rsidR="002220AE" w:rsidRDefault="002220AE">
      <w:pPr>
        <w:pStyle w:val="Corpodeltesto"/>
        <w:jc w:val="both"/>
        <w:rPr>
          <w:lang w:val="it-IT"/>
        </w:rPr>
      </w:pPr>
    </w:p>
    <w:p w:rsidR="002220AE" w:rsidRDefault="002220AE">
      <w:pPr>
        <w:pStyle w:val="Corpodeltesto"/>
        <w:jc w:val="both"/>
        <w:rPr>
          <w:lang w:val="it-IT"/>
        </w:rPr>
      </w:pPr>
    </w:p>
    <w:p w:rsidR="002220AE" w:rsidRDefault="0053236B">
      <w:pPr>
        <w:pStyle w:val="Corpodeltesto"/>
        <w:numPr>
          <w:ilvl w:val="0"/>
          <w:numId w:val="24"/>
        </w:numPr>
        <w:jc w:val="both"/>
        <w:rPr>
          <w:b/>
          <w:lang w:val="it-IT"/>
        </w:rPr>
      </w:pPr>
      <w:r>
        <w:rPr>
          <w:b/>
          <w:lang w:val="it-IT"/>
        </w:rPr>
        <w:t xml:space="preserve">Area: Rilascio di pareri di congruità (nell’eventualità dello svolgimento di tale attività da parte di ordini e collegi territoriali in seguito all’abrogazione delle tariffe professionali); </w:t>
      </w:r>
    </w:p>
    <w:p w:rsidR="002220AE" w:rsidRDefault="002220AE">
      <w:pPr>
        <w:pStyle w:val="Corpodeltesto"/>
        <w:jc w:val="both"/>
        <w:rPr>
          <w:b/>
          <w:lang w:val="it-IT"/>
        </w:rPr>
      </w:pPr>
    </w:p>
    <w:p w:rsidR="002220AE" w:rsidRDefault="0053236B">
      <w:pPr>
        <w:pStyle w:val="Corpodeltesto"/>
        <w:jc w:val="both"/>
        <w:rPr>
          <w:lang w:val="it-IT"/>
        </w:rPr>
      </w:pPr>
      <w:r>
        <w:rPr>
          <w:lang w:val="it-IT"/>
        </w:rPr>
        <w:t>Il Collegio entro sei mesi dall’adozione del presente PTPC, e te</w:t>
      </w:r>
      <w:r>
        <w:rPr>
          <w:lang w:val="it-IT"/>
        </w:rPr>
        <w:t>nendo conto di eventuali Linee Guida rivolte ai Collegi da parte della FNCO – nell’esercizio del proprio potere di autoregolamentazione – programma la redazione di un</w:t>
      </w:r>
      <w:r>
        <w:rPr>
          <w:b/>
          <w:lang w:val="it-IT"/>
        </w:rPr>
        <w:t xml:space="preserve"> “Regolamento interno sulla espressione dei pareri di congruità sui corrispettivi delle pr</w:t>
      </w:r>
      <w:r>
        <w:rPr>
          <w:b/>
          <w:lang w:val="it-IT"/>
        </w:rPr>
        <w:t xml:space="preserve">estazioni professionali”. </w:t>
      </w:r>
      <w:r>
        <w:rPr>
          <w:lang w:val="it-IT"/>
        </w:rPr>
        <w:t xml:space="preserve">Detto regolamento disciplinerà la composizione ed il funzionamento della Commissione per le valutazioni di congruità; detterà specifici requisiti in capo ai componenti da nominare nelle Commissioni; </w:t>
      </w:r>
      <w:r>
        <w:rPr>
          <w:iCs/>
          <w:lang w:val="it-IT"/>
        </w:rPr>
        <w:t xml:space="preserve">disporrà </w:t>
      </w:r>
      <w:r>
        <w:rPr>
          <w:lang w:val="it-IT"/>
        </w:rPr>
        <w:t>modalità di funzioname</w:t>
      </w:r>
      <w:r>
        <w:rPr>
          <w:lang w:val="it-IT"/>
        </w:rPr>
        <w:t xml:space="preserve">nto delle Commissioni rispettando il criterio della rotazione dei soggetti che istruiscono le domande e provvedendo alla organizzazione delle richieste, raccolta e rendicontazione, su richiesta, dei pareri di congruità rilasciati anche al fine di disporre </w:t>
      </w:r>
      <w:r>
        <w:rPr>
          <w:lang w:val="it-IT"/>
        </w:rPr>
        <w:t xml:space="preserve">di parametri di confronto, eventualmente e se sostenibile, con una adeguata informatizzazione, nel rispetto della normativa in materia di tutela della riservatezza dei dati personali. </w:t>
      </w:r>
    </w:p>
    <w:p w:rsidR="002220AE" w:rsidRDefault="002220AE">
      <w:pPr>
        <w:pStyle w:val="Corpodeltesto"/>
        <w:jc w:val="both"/>
        <w:rPr>
          <w:b/>
          <w:lang w:val="it-IT"/>
        </w:rPr>
      </w:pPr>
    </w:p>
    <w:p w:rsidR="002220AE" w:rsidRDefault="002220AE">
      <w:pPr>
        <w:pStyle w:val="Corpodeltesto"/>
        <w:jc w:val="both"/>
        <w:rPr>
          <w:lang w:val="it-IT"/>
        </w:rPr>
      </w:pPr>
    </w:p>
    <w:p w:rsidR="002220AE" w:rsidRDefault="0053236B">
      <w:pPr>
        <w:pStyle w:val="Corpodeltesto"/>
        <w:numPr>
          <w:ilvl w:val="0"/>
          <w:numId w:val="24"/>
        </w:numPr>
        <w:rPr>
          <w:b/>
          <w:lang w:val="it-IT"/>
        </w:rPr>
      </w:pPr>
      <w:r>
        <w:rPr>
          <w:b/>
          <w:lang w:val="it-IT"/>
        </w:rPr>
        <w:t xml:space="preserve">Area: Indicazione di professionisti per l’affidamento di incarichi specifici. </w:t>
      </w:r>
    </w:p>
    <w:p w:rsidR="002220AE" w:rsidRDefault="002220AE">
      <w:pPr>
        <w:pStyle w:val="Corpodeltesto"/>
        <w:jc w:val="both"/>
        <w:rPr>
          <w:lang w:val="it-IT"/>
        </w:rPr>
      </w:pPr>
    </w:p>
    <w:p w:rsidR="002220AE" w:rsidRDefault="0053236B">
      <w:pPr>
        <w:pStyle w:val="Corpodeltesto"/>
        <w:jc w:val="both"/>
        <w:rPr>
          <w:lang w:val="it-IT"/>
        </w:rPr>
      </w:pPr>
      <w:r>
        <w:rPr>
          <w:lang w:val="it-IT"/>
        </w:rPr>
        <w:t xml:space="preserve">Verranno pubblicati sul sito del Collegio i requisiti e le modalità di domande per la partecipazione degli iscritti alle commissioni di Tesi di Laurea universitarie e di esami </w:t>
      </w:r>
      <w:r>
        <w:rPr>
          <w:lang w:val="it-IT"/>
        </w:rPr>
        <w:t>di Stato. Ogni domanda verrà protocollata e verranno individuati con delibera del Consiglio direttivo gli iscritti che comporranno le relative commissioni. La scelta dei commissari sarà effettuata dal Consiglio valutando i requisiti i in possesso al moment</w:t>
      </w:r>
      <w:r>
        <w:rPr>
          <w:lang w:val="it-IT"/>
        </w:rPr>
        <w:t>o della domanda. In caso non dovessero pervenire domande in tempo utile per la formazione della Commissione di Laurea, il Collegio si riserva, cercando di garantire il criterio della rotazione e sulla base delle disponibilità dei singoli, di indicare membr</w:t>
      </w:r>
      <w:r>
        <w:rPr>
          <w:lang w:val="it-IT"/>
        </w:rPr>
        <w:t>i del Consiglio Direttivo o dei Revisori dei Conti.</w:t>
      </w:r>
    </w:p>
    <w:p w:rsidR="002220AE" w:rsidRDefault="002220AE">
      <w:pPr>
        <w:pStyle w:val="Corpodeltesto"/>
        <w:rPr>
          <w:sz w:val="20"/>
          <w:lang w:val="it-IT"/>
        </w:rPr>
      </w:pPr>
    </w:p>
    <w:p w:rsidR="002220AE" w:rsidRDefault="002220AE">
      <w:pPr>
        <w:pStyle w:val="Corpodeltesto"/>
        <w:spacing w:before="11" w:after="0"/>
        <w:rPr>
          <w:sz w:val="20"/>
          <w:lang w:val="it-IT"/>
        </w:rPr>
      </w:pPr>
    </w:p>
    <w:p w:rsidR="002220AE" w:rsidRDefault="0053236B">
      <w:pPr>
        <w:pStyle w:val="Titolo1"/>
        <w:tabs>
          <w:tab w:val="left" w:pos="14430"/>
        </w:tabs>
        <w:ind w:left="112" w:firstLine="360"/>
        <w:rPr>
          <w:shd w:val="clear" w:color="auto" w:fill="00AFEF"/>
          <w:lang w:val="it-IT"/>
        </w:rPr>
      </w:pPr>
      <w:r>
        <w:rPr>
          <w:shd w:val="clear" w:color="auto" w:fill="00AFEF"/>
          <w:lang w:val="it-IT"/>
        </w:rPr>
        <w:t>7.  Whistleblower  - Tutela del dipendente che effettua segnalazioni di</w:t>
      </w:r>
      <w:r>
        <w:rPr>
          <w:spacing w:val="-11"/>
          <w:shd w:val="clear" w:color="auto" w:fill="00AFEF"/>
          <w:lang w:val="it-IT"/>
        </w:rPr>
        <w:t xml:space="preserve"> </w:t>
      </w:r>
      <w:r>
        <w:rPr>
          <w:shd w:val="clear" w:color="auto" w:fill="00AFEF"/>
          <w:lang w:val="it-IT"/>
        </w:rPr>
        <w:t>illecito</w:t>
      </w:r>
      <w:r>
        <w:rPr>
          <w:shd w:val="clear" w:color="auto" w:fill="00AFEF"/>
          <w:lang w:val="it-IT"/>
        </w:rPr>
        <w:tab/>
      </w:r>
    </w:p>
    <w:p w:rsidR="002220AE" w:rsidRDefault="0053236B">
      <w:pPr>
        <w:pStyle w:val="Corpodeltesto"/>
        <w:spacing w:before="245" w:after="0" w:line="276" w:lineRule="auto"/>
        <w:ind w:left="112" w:right="134"/>
        <w:jc w:val="both"/>
        <w:rPr>
          <w:lang w:val="it-IT"/>
        </w:rPr>
      </w:pPr>
      <w:r>
        <w:rPr>
          <w:lang w:val="it-IT"/>
        </w:rPr>
        <w:t xml:space="preserve">L'art. 1, comma 51, della legge 190/2012 ha introdotto un nuovo articolo nell'ambito del d.lgs. n. 165 del 2001, l'art. </w:t>
      </w:r>
      <w:r>
        <w:rPr>
          <w:lang w:val="it-IT"/>
        </w:rPr>
        <w:t>54 bis, rubricato "Tutela del dipendente pubblico che segnala illeciti", il c.d. whistleblower. Si tratta di una disciplina che introduce una misura di tutela già in uso presso altri ordinamenti, finalizzata a consentire l'emersione di fattispecie di illec</w:t>
      </w:r>
      <w:r>
        <w:rPr>
          <w:lang w:val="it-IT"/>
        </w:rPr>
        <w:t>ito.</w:t>
      </w:r>
    </w:p>
    <w:p w:rsidR="002220AE" w:rsidRDefault="0053236B">
      <w:pPr>
        <w:pStyle w:val="Corpodeltesto"/>
        <w:spacing w:before="245" w:line="276" w:lineRule="auto"/>
        <w:ind w:left="112" w:right="134"/>
        <w:jc w:val="both"/>
        <w:rPr>
          <w:lang w:val="it-IT"/>
        </w:rPr>
      </w:pPr>
      <w:r>
        <w:rPr>
          <w:b/>
          <w:bCs/>
          <w:lang w:val="it-IT"/>
        </w:rPr>
        <w:t>Le Pubbliche amministrazioni</w:t>
      </w:r>
      <w:r>
        <w:rPr>
          <w:lang w:val="it-IT"/>
        </w:rPr>
        <w:t xml:space="preserve"> di cui all'art. 1, comma 2 d.lgs.165/2001 devono adottare tutte le misure necessarie a tutelare l'anonimato del dipendente che segnala illeciti di cui è venuto a conoscenza in ragione del rapporto di lavoro ( art. </w:t>
      </w:r>
      <w:r>
        <w:rPr>
          <w:i/>
          <w:iCs/>
          <w:lang w:val="it-IT"/>
        </w:rPr>
        <w:t>54</w:t>
      </w:r>
      <w:r>
        <w:rPr>
          <w:rFonts w:ascii="Cambria Math" w:hAnsi="Cambria Math" w:cs="Cambria Math"/>
          <w:i/>
          <w:iCs/>
          <w:lang w:val="it-IT"/>
        </w:rPr>
        <w:t>‐</w:t>
      </w:r>
      <w:r>
        <w:rPr>
          <w:i/>
          <w:iCs/>
          <w:lang w:val="it-IT"/>
        </w:rPr>
        <w:t xml:space="preserve">bis </w:t>
      </w:r>
      <w:r>
        <w:rPr>
          <w:lang w:val="it-IT"/>
        </w:rPr>
        <w:t>d</w:t>
      </w:r>
      <w:r>
        <w:rPr>
          <w:lang w:val="it-IT"/>
        </w:rPr>
        <w:t xml:space="preserve">.lgs. 165/2001). Le misure adottate devono essere idonee a tutelare anche i dipendenti che segnalano casi sospetti di corruzione internazionale. </w:t>
      </w:r>
    </w:p>
    <w:p w:rsidR="002220AE" w:rsidRDefault="0053236B">
      <w:pPr>
        <w:pStyle w:val="Corpodeltesto"/>
        <w:spacing w:before="245" w:line="276" w:lineRule="auto"/>
        <w:ind w:left="112" w:right="134"/>
        <w:jc w:val="both"/>
        <w:rPr>
          <w:bCs/>
          <w:lang w:val="it-IT"/>
        </w:rPr>
      </w:pPr>
      <w:r>
        <w:rPr>
          <w:lang w:val="it-IT"/>
        </w:rPr>
        <w:t xml:space="preserve">La Legge </w:t>
      </w:r>
      <w:r>
        <w:rPr>
          <w:bCs/>
          <w:lang w:val="it-IT"/>
        </w:rPr>
        <w:t>30 novembre 2017, n. 179 in materia di whistleblowing</w:t>
      </w:r>
      <w:r>
        <w:rPr>
          <w:lang w:val="it-IT"/>
        </w:rPr>
        <w:t>, in vigore dal 29.12. 2017, ha modificato l’</w:t>
      </w:r>
      <w:hyperlink r:id="rId9">
        <w:r>
          <w:rPr>
            <w:rStyle w:val="CollegamentoInternet"/>
            <w:bCs/>
            <w:color w:val="00000A"/>
            <w:u w:val="none"/>
            <w:lang w:val="it-IT"/>
          </w:rPr>
          <w:t>articolo 54 bis del Testo Unico del Pubblico Impiego</w:t>
        </w:r>
      </w:hyperlink>
      <w:r>
        <w:rPr>
          <w:lang w:val="it-IT"/>
        </w:rPr>
        <w:t xml:space="preserve"> stabilendo che il dipendente che segnala al Responsabile della prevenzione del</w:t>
      </w:r>
      <w:r>
        <w:rPr>
          <w:lang w:val="it-IT"/>
        </w:rPr>
        <w:t xml:space="preserve">la corruzione dell'ente o all'Autorità nazionale anticorruzione o ancora all’autorità giudiziaria ordinaria o contabile le </w:t>
      </w:r>
      <w:r>
        <w:rPr>
          <w:bCs/>
          <w:lang w:val="it-IT"/>
        </w:rPr>
        <w:t>condotte illecite o di abuso di cui sia venuto a conoscenza in ragione del suo rapporto di lavoro, non può essere - per motivi colleg</w:t>
      </w:r>
      <w:r>
        <w:rPr>
          <w:bCs/>
          <w:lang w:val="it-IT"/>
        </w:rPr>
        <w:t>ati alla segnalazione - soggetto a sanzioni, demansionato, licenziato, trasferito o sottoposto a altre misure organizzative che abbiano un effetto negativo sulle condizioni di lavoro.</w:t>
      </w:r>
    </w:p>
    <w:p w:rsidR="002220AE" w:rsidRDefault="0053236B">
      <w:pPr>
        <w:pStyle w:val="Corpodeltesto"/>
        <w:spacing w:before="202" w:after="0"/>
        <w:ind w:left="175"/>
        <w:jc w:val="both"/>
      </w:pPr>
      <w:r>
        <w:t>La disposizione prevede quindi:</w:t>
      </w:r>
    </w:p>
    <w:p w:rsidR="002220AE" w:rsidRDefault="002220AE">
      <w:pPr>
        <w:pStyle w:val="Corpodeltesto"/>
        <w:spacing w:before="9" w:after="0"/>
        <w:rPr>
          <w:sz w:val="20"/>
        </w:rPr>
      </w:pPr>
    </w:p>
    <w:p w:rsidR="002220AE" w:rsidRDefault="0053236B">
      <w:pPr>
        <w:pStyle w:val="a7"/>
        <w:numPr>
          <w:ilvl w:val="0"/>
          <w:numId w:val="3"/>
        </w:numPr>
        <w:tabs>
          <w:tab w:val="left" w:pos="834"/>
        </w:tabs>
        <w:jc w:val="left"/>
        <w:rPr>
          <w:sz w:val="24"/>
        </w:rPr>
      </w:pPr>
      <w:r>
        <w:rPr>
          <w:sz w:val="24"/>
        </w:rPr>
        <w:t>la tutela</w:t>
      </w:r>
      <w:r>
        <w:rPr>
          <w:spacing w:val="-5"/>
          <w:sz w:val="24"/>
        </w:rPr>
        <w:t xml:space="preserve"> </w:t>
      </w:r>
      <w:r>
        <w:rPr>
          <w:sz w:val="24"/>
        </w:rPr>
        <w:t>dell'anonimato;</w:t>
      </w:r>
    </w:p>
    <w:p w:rsidR="002220AE" w:rsidRDefault="0053236B">
      <w:pPr>
        <w:pStyle w:val="a7"/>
        <w:numPr>
          <w:ilvl w:val="0"/>
          <w:numId w:val="3"/>
        </w:numPr>
        <w:tabs>
          <w:tab w:val="left" w:pos="834"/>
        </w:tabs>
        <w:spacing w:before="42"/>
        <w:jc w:val="left"/>
        <w:rPr>
          <w:sz w:val="24"/>
          <w:lang w:val="it-IT"/>
        </w:rPr>
      </w:pPr>
      <w:r>
        <w:rPr>
          <w:sz w:val="24"/>
          <w:lang w:val="it-IT"/>
        </w:rPr>
        <w:t>il divieto di</w:t>
      </w:r>
      <w:r>
        <w:rPr>
          <w:sz w:val="24"/>
          <w:lang w:val="it-IT"/>
        </w:rPr>
        <w:t xml:space="preserve"> discriminazione nei confronti del</w:t>
      </w:r>
      <w:r>
        <w:rPr>
          <w:spacing w:val="-12"/>
          <w:sz w:val="24"/>
          <w:lang w:val="it-IT"/>
        </w:rPr>
        <w:t xml:space="preserve"> </w:t>
      </w:r>
      <w:r>
        <w:rPr>
          <w:sz w:val="24"/>
          <w:lang w:val="it-IT"/>
        </w:rPr>
        <w:t>whistleblower;</w:t>
      </w:r>
    </w:p>
    <w:p w:rsidR="002220AE" w:rsidRDefault="0053236B">
      <w:pPr>
        <w:pStyle w:val="a7"/>
        <w:numPr>
          <w:ilvl w:val="0"/>
          <w:numId w:val="3"/>
        </w:numPr>
        <w:tabs>
          <w:tab w:val="left" w:pos="834"/>
        </w:tabs>
        <w:spacing w:before="40" w:line="276" w:lineRule="auto"/>
        <w:ind w:right="136"/>
        <w:jc w:val="left"/>
        <w:rPr>
          <w:sz w:val="24"/>
          <w:lang w:val="it-IT"/>
        </w:rPr>
      </w:pPr>
      <w:r>
        <w:rPr>
          <w:sz w:val="24"/>
          <w:lang w:val="it-IT"/>
        </w:rPr>
        <w:t>la previsione che la denuncia è sottratta al diritto di accesso fatta esclusione delle ipotesi eccezionali descritte nel comma 2 del nuovo art. 54 bis d.lgs. n. 165 del 2001 in caso di necessità di disvelar</w:t>
      </w:r>
      <w:r>
        <w:rPr>
          <w:sz w:val="24"/>
          <w:lang w:val="it-IT"/>
        </w:rPr>
        <w:t>e l'identità del</w:t>
      </w:r>
      <w:r>
        <w:rPr>
          <w:spacing w:val="-13"/>
          <w:sz w:val="24"/>
          <w:lang w:val="it-IT"/>
        </w:rPr>
        <w:t xml:space="preserve"> </w:t>
      </w:r>
      <w:r>
        <w:rPr>
          <w:sz w:val="24"/>
          <w:lang w:val="it-IT"/>
        </w:rPr>
        <w:t>denunciante.</w:t>
      </w:r>
    </w:p>
    <w:p w:rsidR="002220AE" w:rsidRDefault="0053236B">
      <w:pPr>
        <w:pStyle w:val="Corpodeltesto"/>
        <w:spacing w:before="203" w:after="0" w:line="276" w:lineRule="auto"/>
        <w:ind w:left="112" w:right="131"/>
        <w:jc w:val="both"/>
        <w:rPr>
          <w:lang w:val="it-IT"/>
        </w:rPr>
      </w:pPr>
      <w:r>
        <w:rPr>
          <w:lang w:val="it-IT"/>
        </w:rPr>
        <w:t>Segnalazioni e comunicazioni di comportamenti relativi a potenziali o reali fenomeni corruttivi, quindi, potranno essere fatte pervenire direttamente al Responsabile della prevenzione della corruzione in qualsiasi forma. Il RP</w:t>
      </w:r>
      <w:r>
        <w:rPr>
          <w:lang w:val="it-IT"/>
        </w:rPr>
        <w:t>CT assicurerà la conservazione delle segnalazioni raccolte, garantendo l’anonimato dei segnalanti. Nel caso in cui gli illeciti o le irregolarità siano imputabili a comportamenti o decisioni assunti dal Responsabile della prevenzione della corruzione, anch</w:t>
      </w:r>
      <w:r>
        <w:rPr>
          <w:lang w:val="it-IT"/>
        </w:rPr>
        <w:t>e per le attività poste in essere in relazione al suo ordinario lavoro d’ufficio, le comunicazioni dovranno essere indirizzate all’ANAC. Come previsto dall'art. 1, comma 51, della legge n. 190, il RPC si impegna ad adottare, sia nel caso vi siano episodi d</w:t>
      </w:r>
      <w:r>
        <w:rPr>
          <w:lang w:val="it-IT"/>
        </w:rPr>
        <w:t>i corruzione sia in mancanza degli stessi, tutti i provvedimenti affinché l'identità del segnalante non sia rivelata. L’identità del segnalante deve essere protetta in ogni contesto successivo alla segnalazione. L'identità non può essere rivelata salvo i c</w:t>
      </w:r>
      <w:r>
        <w:rPr>
          <w:lang w:val="it-IT"/>
        </w:rPr>
        <w:t>asi espressamente previsti dalle norme di legge. La tutela dell'anonimato prevista dalla norma non è sinonimo di accettazione di segnalazione anonima, in ogni caso il RPC prenderà in considerazione anche segnalazioni anonime, ove queste si presentino adegu</w:t>
      </w:r>
      <w:r>
        <w:rPr>
          <w:lang w:val="it-IT"/>
        </w:rPr>
        <w:t>atamente circostanziate e rese con dovizia di particolari, siano tali cioè da far emergere fatti e situazioni, relazionandoli a contesti determinati (es.: indicazione di nominativi o qualifiche particolari, menzione di uffici specifici, procedimenti o even</w:t>
      </w:r>
      <w:r>
        <w:rPr>
          <w:lang w:val="it-IT"/>
        </w:rPr>
        <w:t>ti particolari, ecc.).</w:t>
      </w:r>
    </w:p>
    <w:p w:rsidR="002220AE" w:rsidRDefault="0053236B">
      <w:pPr>
        <w:pStyle w:val="Corpodeltesto"/>
        <w:spacing w:before="200" w:after="0" w:line="276" w:lineRule="auto"/>
        <w:ind w:left="112" w:right="115"/>
        <w:jc w:val="both"/>
        <w:rPr>
          <w:lang w:val="it-IT"/>
        </w:rPr>
      </w:pPr>
      <w:r>
        <w:rPr>
          <w:lang w:val="it-IT"/>
        </w:rPr>
        <w:t>L’Autorità Nazionale Anticorruzione è competente a ricevere (ai sensi dell’art. 1, comma 51 della legge 6 novembre 2012, n. 190 e dell’art. 19, comma 5 della legge 11 agosto 2014, 114) segnalazioni di illeciti di cui il pubblico dipe</w:t>
      </w:r>
      <w:r>
        <w:rPr>
          <w:lang w:val="it-IT"/>
        </w:rPr>
        <w:t xml:space="preserve">ndente sia venuto a conoscenza in ragione del proprio rapporto di lavoro. In attuazione a queste disposizioni normative l’ANAC ha quindi aperto un canale privilegiato a favore di chi, nelle situazioni di cui si è detto, scelga di rivolgersi all’Autorità e </w:t>
      </w:r>
      <w:r>
        <w:rPr>
          <w:lang w:val="it-IT"/>
        </w:rPr>
        <w:t>non alle vie interne stabilite dalla Pubblica Amministrazione di appartenenza.</w:t>
      </w:r>
    </w:p>
    <w:p w:rsidR="002220AE" w:rsidRDefault="0053236B">
      <w:pPr>
        <w:pStyle w:val="Corpodeltesto"/>
        <w:spacing w:before="202" w:after="0" w:line="276" w:lineRule="auto"/>
        <w:ind w:left="112" w:right="114"/>
        <w:jc w:val="both"/>
        <w:rPr>
          <w:lang w:val="it-IT"/>
        </w:rPr>
      </w:pPr>
      <w:r>
        <w:rPr>
          <w:lang w:val="it-IT"/>
        </w:rPr>
        <w:t>E’ perciò istituito un protocollo riservato dell’Autorità, in grado di garantire la necessaria tutela del pubblico dipendente, assicurando la riservatezza sull’identità del segn</w:t>
      </w:r>
      <w:r>
        <w:rPr>
          <w:lang w:val="it-IT"/>
        </w:rPr>
        <w:t>alante e lo svolgimento di un’attività di vigilanza, al fine di contribuire all’accertamento delle circostanze di fatto e all’individuazione degli autori della condotta illecita.</w:t>
      </w:r>
    </w:p>
    <w:p w:rsidR="002220AE" w:rsidRDefault="0053236B">
      <w:pPr>
        <w:pStyle w:val="Corpodeltesto"/>
        <w:spacing w:before="202" w:after="0"/>
        <w:ind w:left="112"/>
        <w:jc w:val="both"/>
        <w:rPr>
          <w:rStyle w:val="CollegamentoInternet"/>
          <w:u w:val="none" w:color="0000FF"/>
          <w:lang w:val="it-IT"/>
        </w:rPr>
      </w:pPr>
      <w:r>
        <w:rPr>
          <w:lang w:val="it-IT"/>
        </w:rPr>
        <w:t xml:space="preserve">Le segnalazioni dovranno essere inviate all’indirizzo </w:t>
      </w:r>
      <w:hyperlink r:id="rId10">
        <w:r>
          <w:rPr>
            <w:rStyle w:val="CollegamentoInternet"/>
            <w:u w:val="none" w:color="0000FF"/>
            <w:lang w:val="it-IT"/>
          </w:rPr>
          <w:t>whistleblowing@anticorruzione.it</w:t>
        </w:r>
      </w:hyperlink>
    </w:p>
    <w:p w:rsidR="002220AE" w:rsidRDefault="002220AE">
      <w:pPr>
        <w:pStyle w:val="Corpodeltesto"/>
        <w:spacing w:before="10" w:after="0"/>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spacing w:before="1" w:after="0"/>
        <w:rPr>
          <w:sz w:val="17"/>
          <w:lang w:val="it-IT"/>
        </w:rPr>
      </w:pPr>
    </w:p>
    <w:p w:rsidR="002220AE" w:rsidRDefault="0053236B">
      <w:pPr>
        <w:pStyle w:val="Titolo1"/>
        <w:tabs>
          <w:tab w:val="left" w:pos="934"/>
          <w:tab w:val="left" w:pos="14530"/>
        </w:tabs>
        <w:rPr>
          <w:shd w:val="clear" w:color="auto" w:fill="00AFEF"/>
          <w:lang w:val="it-IT"/>
        </w:rPr>
      </w:pPr>
      <w:r>
        <w:rPr>
          <w:shd w:val="clear" w:color="auto" w:fill="00AFEF"/>
          <w:lang w:val="it-IT"/>
        </w:rPr>
        <w:t>9.Forme di consultazione in sede di elaborazione e/o di verifica del</w:t>
      </w:r>
      <w:r>
        <w:rPr>
          <w:spacing w:val="-31"/>
          <w:shd w:val="clear" w:color="auto" w:fill="00AFEF"/>
          <w:lang w:val="it-IT"/>
        </w:rPr>
        <w:t xml:space="preserve"> </w:t>
      </w:r>
      <w:r>
        <w:rPr>
          <w:shd w:val="clear" w:color="auto" w:fill="00AFEF"/>
          <w:lang w:val="it-IT"/>
        </w:rPr>
        <w:t>P.T.P.C..</w:t>
      </w:r>
      <w:r>
        <w:rPr>
          <w:shd w:val="clear" w:color="auto" w:fill="00AFEF"/>
          <w:lang w:val="it-IT"/>
        </w:rPr>
        <w:tab/>
      </w:r>
    </w:p>
    <w:p w:rsidR="002220AE" w:rsidRDefault="0053236B">
      <w:pPr>
        <w:pStyle w:val="Corpodeltesto"/>
        <w:spacing w:before="242" w:after="0" w:line="276" w:lineRule="auto"/>
        <w:ind w:left="212" w:right="239"/>
        <w:jc w:val="both"/>
        <w:rPr>
          <w:lang w:val="it-IT"/>
        </w:rPr>
      </w:pPr>
      <w:r>
        <w:rPr>
          <w:lang w:val="it-IT"/>
        </w:rPr>
        <w:t xml:space="preserve">Il presente piano e ogni suo aggiornamento, prima dell’adozione finale da parte del Consiglio Direttivo, sarà sottoposto a consultazione pubblica sul sito www.collegiomodenaostetriche.com, previa sollecitazione/informazione ai diversi </w:t>
      </w:r>
      <w:r>
        <w:rPr>
          <w:i/>
          <w:lang w:val="it-IT"/>
        </w:rPr>
        <w:t xml:space="preserve">stakeholder </w:t>
      </w:r>
      <w:r>
        <w:rPr>
          <w:lang w:val="it-IT"/>
        </w:rPr>
        <w:t>che, in v</w:t>
      </w:r>
      <w:r>
        <w:rPr>
          <w:lang w:val="it-IT"/>
        </w:rPr>
        <w:t>ia di prima adozione, sono identificati in:</w:t>
      </w:r>
    </w:p>
    <w:p w:rsidR="002220AE" w:rsidRDefault="0053236B">
      <w:pPr>
        <w:pStyle w:val="a7"/>
        <w:numPr>
          <w:ilvl w:val="0"/>
          <w:numId w:val="2"/>
        </w:numPr>
        <w:tabs>
          <w:tab w:val="left" w:pos="934"/>
        </w:tabs>
        <w:spacing w:before="197"/>
        <w:jc w:val="left"/>
        <w:rPr>
          <w:sz w:val="24"/>
          <w:lang w:val="it-IT"/>
        </w:rPr>
      </w:pPr>
      <w:r>
        <w:rPr>
          <w:sz w:val="24"/>
          <w:lang w:val="it-IT"/>
        </w:rPr>
        <w:t>F.N.C.O.</w:t>
      </w:r>
    </w:p>
    <w:p w:rsidR="002220AE" w:rsidRDefault="0053236B">
      <w:pPr>
        <w:pStyle w:val="a7"/>
        <w:numPr>
          <w:ilvl w:val="0"/>
          <w:numId w:val="2"/>
        </w:numPr>
        <w:tabs>
          <w:tab w:val="left" w:pos="934"/>
        </w:tabs>
        <w:spacing w:before="41"/>
        <w:jc w:val="left"/>
        <w:rPr>
          <w:sz w:val="24"/>
          <w:lang w:val="it-IT"/>
        </w:rPr>
      </w:pPr>
      <w:r>
        <w:rPr>
          <w:sz w:val="24"/>
          <w:lang w:val="it-IT"/>
        </w:rPr>
        <w:t>Ostetriche iscritte all’albo (per il tramite dei collegi provinciali e per il tramite di una newsletter</w:t>
      </w:r>
      <w:r>
        <w:rPr>
          <w:spacing w:val="-26"/>
          <w:sz w:val="24"/>
          <w:lang w:val="it-IT"/>
        </w:rPr>
        <w:t xml:space="preserve"> </w:t>
      </w:r>
      <w:r>
        <w:rPr>
          <w:sz w:val="24"/>
          <w:lang w:val="it-IT"/>
        </w:rPr>
        <w:t>specifica)</w:t>
      </w:r>
    </w:p>
    <w:p w:rsidR="002220AE" w:rsidRDefault="0053236B">
      <w:pPr>
        <w:pStyle w:val="a7"/>
        <w:numPr>
          <w:ilvl w:val="0"/>
          <w:numId w:val="2"/>
        </w:numPr>
        <w:tabs>
          <w:tab w:val="left" w:pos="934"/>
        </w:tabs>
        <w:spacing w:before="42"/>
        <w:jc w:val="left"/>
        <w:rPr>
          <w:sz w:val="24"/>
          <w:lang w:val="it-IT"/>
        </w:rPr>
      </w:pPr>
      <w:r>
        <w:rPr>
          <w:sz w:val="24"/>
          <w:lang w:val="it-IT"/>
        </w:rPr>
        <w:t>Cittadini (tramite apposito comunicato</w:t>
      </w:r>
      <w:r>
        <w:rPr>
          <w:spacing w:val="-10"/>
          <w:sz w:val="24"/>
          <w:lang w:val="it-IT"/>
        </w:rPr>
        <w:t xml:space="preserve"> </w:t>
      </w:r>
      <w:r>
        <w:rPr>
          <w:sz w:val="24"/>
          <w:lang w:val="it-IT"/>
        </w:rPr>
        <w:t>stampa)</w:t>
      </w:r>
    </w:p>
    <w:p w:rsidR="002220AE" w:rsidRDefault="0053236B">
      <w:pPr>
        <w:pStyle w:val="a7"/>
        <w:numPr>
          <w:ilvl w:val="0"/>
          <w:numId w:val="2"/>
        </w:numPr>
        <w:tabs>
          <w:tab w:val="left" w:pos="934"/>
        </w:tabs>
        <w:spacing w:before="40"/>
        <w:jc w:val="left"/>
        <w:rPr>
          <w:sz w:val="24"/>
          <w:lang w:val="it-IT"/>
        </w:rPr>
      </w:pPr>
      <w:r>
        <w:rPr>
          <w:sz w:val="24"/>
          <w:lang w:val="it-IT"/>
        </w:rPr>
        <w:t>Ministero della Salute (Dipartimento prof</w:t>
      </w:r>
      <w:r>
        <w:rPr>
          <w:sz w:val="24"/>
          <w:lang w:val="it-IT"/>
        </w:rPr>
        <w:t>essioni</w:t>
      </w:r>
      <w:r>
        <w:rPr>
          <w:spacing w:val="-15"/>
          <w:sz w:val="24"/>
          <w:lang w:val="it-IT"/>
        </w:rPr>
        <w:t xml:space="preserve"> </w:t>
      </w:r>
      <w:r>
        <w:rPr>
          <w:sz w:val="24"/>
          <w:lang w:val="it-IT"/>
        </w:rPr>
        <w:t>sanitarie)</w:t>
      </w:r>
    </w:p>
    <w:p w:rsidR="002220AE" w:rsidRDefault="0053236B">
      <w:pPr>
        <w:pStyle w:val="a7"/>
        <w:numPr>
          <w:ilvl w:val="0"/>
          <w:numId w:val="2"/>
        </w:numPr>
        <w:tabs>
          <w:tab w:val="left" w:pos="934"/>
        </w:tabs>
        <w:spacing w:before="40"/>
        <w:jc w:val="left"/>
        <w:rPr>
          <w:sz w:val="24"/>
        </w:rPr>
      </w:pPr>
      <w:r>
        <w:rPr>
          <w:sz w:val="24"/>
        </w:rPr>
        <w:t>Presidenza del Consiglio – Funzione</w:t>
      </w:r>
      <w:r>
        <w:rPr>
          <w:spacing w:val="-8"/>
          <w:sz w:val="24"/>
        </w:rPr>
        <w:t xml:space="preserve"> </w:t>
      </w:r>
      <w:r>
        <w:rPr>
          <w:sz w:val="24"/>
        </w:rPr>
        <w:t>pubblica</w:t>
      </w:r>
    </w:p>
    <w:p w:rsidR="002220AE" w:rsidRDefault="0053236B">
      <w:pPr>
        <w:pStyle w:val="a7"/>
        <w:numPr>
          <w:ilvl w:val="0"/>
          <w:numId w:val="2"/>
        </w:numPr>
        <w:tabs>
          <w:tab w:val="left" w:pos="934"/>
        </w:tabs>
        <w:spacing w:before="40"/>
        <w:jc w:val="left"/>
        <w:rPr>
          <w:sz w:val="24"/>
        </w:rPr>
      </w:pPr>
      <w:r>
        <w:rPr>
          <w:sz w:val="24"/>
        </w:rPr>
        <w:t>Anac</w:t>
      </w:r>
    </w:p>
    <w:p w:rsidR="002220AE" w:rsidRDefault="0053236B">
      <w:pPr>
        <w:pStyle w:val="a7"/>
        <w:numPr>
          <w:ilvl w:val="0"/>
          <w:numId w:val="2"/>
        </w:numPr>
        <w:tabs>
          <w:tab w:val="left" w:pos="934"/>
        </w:tabs>
        <w:spacing w:before="43"/>
        <w:jc w:val="left"/>
        <w:rPr>
          <w:sz w:val="24"/>
        </w:rPr>
      </w:pPr>
      <w:r>
        <w:rPr>
          <w:sz w:val="24"/>
        </w:rPr>
        <w:t>Sindacati</w:t>
      </w:r>
    </w:p>
    <w:p w:rsidR="002220AE" w:rsidRDefault="0053236B">
      <w:pPr>
        <w:pStyle w:val="a7"/>
        <w:numPr>
          <w:ilvl w:val="0"/>
          <w:numId w:val="2"/>
        </w:numPr>
        <w:tabs>
          <w:tab w:val="left" w:pos="934"/>
        </w:tabs>
        <w:spacing w:before="40"/>
        <w:jc w:val="left"/>
        <w:rPr>
          <w:sz w:val="24"/>
          <w:lang w:val="it-IT"/>
        </w:rPr>
      </w:pPr>
      <w:r>
        <w:rPr>
          <w:sz w:val="24"/>
          <w:lang w:val="it-IT"/>
        </w:rPr>
        <w:t>Associazioni di utenti (es. Cittadinanza</w:t>
      </w:r>
      <w:r>
        <w:rPr>
          <w:spacing w:val="-7"/>
          <w:sz w:val="24"/>
          <w:lang w:val="it-IT"/>
        </w:rPr>
        <w:t xml:space="preserve"> </w:t>
      </w:r>
      <w:r>
        <w:rPr>
          <w:sz w:val="24"/>
          <w:lang w:val="it-IT"/>
        </w:rPr>
        <w:t>attiva)</w:t>
      </w: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spacing w:before="11" w:after="0"/>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rPr>
          <w:sz w:val="20"/>
          <w:lang w:val="it-IT"/>
        </w:rPr>
      </w:pPr>
    </w:p>
    <w:p w:rsidR="002220AE" w:rsidRDefault="002220AE">
      <w:pPr>
        <w:pStyle w:val="Corpodeltesto"/>
        <w:jc w:val="center"/>
        <w:rPr>
          <w:b/>
          <w:sz w:val="48"/>
          <w:szCs w:val="48"/>
          <w:lang w:val="it-IT"/>
        </w:rPr>
      </w:pPr>
    </w:p>
    <w:p w:rsidR="002220AE" w:rsidRDefault="0053236B">
      <w:pPr>
        <w:pStyle w:val="Corpodeltesto"/>
        <w:spacing w:before="10" w:after="0"/>
        <w:jc w:val="center"/>
        <w:rPr>
          <w:b/>
          <w:sz w:val="72"/>
          <w:szCs w:val="72"/>
          <w:lang w:val="it-IT"/>
        </w:rPr>
      </w:pPr>
      <w:r>
        <w:rPr>
          <w:b/>
          <w:sz w:val="72"/>
          <w:szCs w:val="72"/>
          <w:lang w:val="it-IT"/>
        </w:rPr>
        <w:t>SEZIONE II. PROGRAMMA TRIENNALE PER LA TRASPARENZA E L’INTEGRITA’</w:t>
      </w:r>
    </w:p>
    <w:p w:rsidR="002220AE" w:rsidRDefault="0053236B">
      <w:pPr>
        <w:pStyle w:val="Corpodeltesto"/>
        <w:spacing w:before="10" w:after="0"/>
        <w:jc w:val="center"/>
        <w:rPr>
          <w:b/>
          <w:sz w:val="72"/>
          <w:szCs w:val="72"/>
          <w:lang w:val="it-IT"/>
        </w:rPr>
      </w:pPr>
      <w:r>
        <w:rPr>
          <w:b/>
          <w:sz w:val="72"/>
          <w:szCs w:val="72"/>
          <w:lang w:val="it-IT"/>
        </w:rPr>
        <w:t>2018-2020</w:t>
      </w:r>
    </w:p>
    <w:p w:rsidR="002220AE" w:rsidRDefault="002220AE">
      <w:pPr>
        <w:pStyle w:val="Corpodeltesto"/>
        <w:spacing w:before="10" w:after="0"/>
        <w:rPr>
          <w:sz w:val="72"/>
          <w:szCs w:val="72"/>
          <w:lang w:val="it-IT"/>
        </w:rPr>
      </w:pPr>
    </w:p>
    <w:p w:rsidR="002220AE" w:rsidRDefault="002220AE">
      <w:pPr>
        <w:pStyle w:val="Corpodeltesto"/>
        <w:spacing w:before="10" w:after="0"/>
        <w:rPr>
          <w:sz w:val="72"/>
          <w:szCs w:val="72"/>
          <w:lang w:val="it-IT"/>
        </w:rPr>
      </w:pPr>
    </w:p>
    <w:p w:rsidR="002220AE" w:rsidRDefault="002220AE">
      <w:pPr>
        <w:pStyle w:val="Corpodeltesto"/>
        <w:spacing w:before="10" w:after="0"/>
        <w:rPr>
          <w:sz w:val="72"/>
          <w:szCs w:val="72"/>
          <w:lang w:val="it-IT"/>
        </w:rPr>
      </w:pPr>
    </w:p>
    <w:p w:rsidR="002220AE" w:rsidRDefault="002220AE">
      <w:pPr>
        <w:pStyle w:val="Corpodeltesto"/>
        <w:spacing w:before="10" w:after="0"/>
        <w:rPr>
          <w:sz w:val="72"/>
          <w:szCs w:val="72"/>
          <w:lang w:val="it-IT"/>
        </w:rPr>
      </w:pPr>
    </w:p>
    <w:p w:rsidR="002220AE" w:rsidRDefault="002220AE">
      <w:pPr>
        <w:pStyle w:val="Corpodeltesto"/>
        <w:spacing w:before="10" w:after="0"/>
        <w:rPr>
          <w:sz w:val="28"/>
          <w:lang w:val="it-IT"/>
        </w:rPr>
      </w:pPr>
    </w:p>
    <w:p w:rsidR="002220AE" w:rsidRDefault="0053236B">
      <w:pPr>
        <w:pStyle w:val="a7"/>
        <w:numPr>
          <w:ilvl w:val="1"/>
          <w:numId w:val="1"/>
        </w:numPr>
        <w:tabs>
          <w:tab w:val="left" w:pos="834"/>
          <w:tab w:val="left" w:pos="14430"/>
        </w:tabs>
        <w:spacing w:before="89"/>
        <w:jc w:val="left"/>
        <w:rPr>
          <w:b/>
          <w:sz w:val="28"/>
          <w:shd w:val="clear" w:color="auto" w:fill="92D050"/>
          <w:lang w:val="it-IT"/>
        </w:rPr>
      </w:pPr>
      <w:r>
        <w:rPr>
          <w:b/>
          <w:sz w:val="28"/>
          <w:shd w:val="clear" w:color="auto" w:fill="92D050"/>
          <w:lang w:val="it-IT"/>
        </w:rPr>
        <w:t xml:space="preserve">Introduzione: </w:t>
      </w:r>
      <w:r>
        <w:rPr>
          <w:b/>
          <w:sz w:val="28"/>
          <w:shd w:val="clear" w:color="auto" w:fill="92D050"/>
          <w:lang w:val="it-IT"/>
        </w:rPr>
        <w:t>organizzazione e funzioni del Collegio delle</w:t>
      </w:r>
      <w:r>
        <w:rPr>
          <w:b/>
          <w:spacing w:val="-26"/>
          <w:sz w:val="28"/>
          <w:shd w:val="clear" w:color="auto" w:fill="92D050"/>
          <w:lang w:val="it-IT"/>
        </w:rPr>
        <w:t xml:space="preserve"> </w:t>
      </w:r>
      <w:r>
        <w:rPr>
          <w:b/>
          <w:sz w:val="28"/>
          <w:shd w:val="clear" w:color="auto" w:fill="92D050"/>
          <w:lang w:val="it-IT"/>
        </w:rPr>
        <w:t>Ostetriche</w:t>
      </w:r>
      <w:r>
        <w:rPr>
          <w:b/>
          <w:sz w:val="28"/>
          <w:shd w:val="clear" w:color="auto" w:fill="92D050"/>
          <w:lang w:val="it-IT"/>
        </w:rPr>
        <w:tab/>
      </w:r>
    </w:p>
    <w:p w:rsidR="002220AE" w:rsidRDefault="002220AE">
      <w:pPr>
        <w:pStyle w:val="a7"/>
        <w:tabs>
          <w:tab w:val="left" w:pos="834"/>
          <w:tab w:val="left" w:pos="14430"/>
        </w:tabs>
        <w:spacing w:before="89"/>
        <w:ind w:left="833" w:firstLine="0"/>
        <w:jc w:val="left"/>
        <w:rPr>
          <w:b/>
          <w:sz w:val="28"/>
          <w:shd w:val="clear" w:color="auto" w:fill="92D050"/>
          <w:lang w:val="it-IT"/>
        </w:rPr>
      </w:pPr>
    </w:p>
    <w:p w:rsidR="002220AE" w:rsidRDefault="0053236B">
      <w:pPr>
        <w:pStyle w:val="Corpodeltesto"/>
        <w:numPr>
          <w:ilvl w:val="0"/>
          <w:numId w:val="28"/>
        </w:numPr>
        <w:rPr>
          <w:b/>
          <w:lang w:val="it-IT"/>
        </w:rPr>
      </w:pPr>
      <w:r>
        <w:rPr>
          <w:b/>
          <w:lang w:val="it-IT"/>
        </w:rPr>
        <w:t>La Sezione dedicata alla Trasparenza e l’Integrità dell’Ente.</w:t>
      </w:r>
    </w:p>
    <w:p w:rsidR="002220AE" w:rsidRDefault="002220AE">
      <w:pPr>
        <w:pStyle w:val="Corpodeltesto"/>
        <w:rPr>
          <w:b/>
          <w:lang w:val="it-IT"/>
        </w:rPr>
      </w:pPr>
    </w:p>
    <w:p w:rsidR="002220AE" w:rsidRDefault="0053236B">
      <w:pPr>
        <w:pStyle w:val="Corpodeltesto"/>
        <w:jc w:val="both"/>
        <w:rPr>
          <w:lang w:val="it-IT"/>
        </w:rPr>
      </w:pPr>
      <w:r>
        <w:rPr>
          <w:lang w:val="it-IT"/>
        </w:rPr>
        <w:t>La trasparenza rappresenta uno strumento fondamentale per la prevenzione della corruzione e per l’efficienza e l’efficacia dell’azione amministrativa. La trasparenza è intesa come accessibilità totale delle informazioni concernenti l’organizzazione e le at</w:t>
      </w:r>
      <w:r>
        <w:rPr>
          <w:lang w:val="it-IT"/>
        </w:rPr>
        <w:t xml:space="preserve">tività nell’amministrazione al fine di favorire il controllo del perseguimento della funzione pubblica e dell’utilizzo delle risorse pubbliche da parte dell’ente. </w:t>
      </w:r>
    </w:p>
    <w:p w:rsidR="002220AE" w:rsidRDefault="0053236B">
      <w:pPr>
        <w:pStyle w:val="Corpodeltesto"/>
        <w:jc w:val="both"/>
        <w:rPr>
          <w:i/>
          <w:lang w:val="it-IT"/>
        </w:rPr>
      </w:pPr>
      <w:r>
        <w:rPr>
          <w:lang w:val="it-IT"/>
        </w:rPr>
        <w:t xml:space="preserve">Secondo la definizione di trasparenza fornita dai principali organi di indirizzo in materia </w:t>
      </w:r>
      <w:r>
        <w:rPr>
          <w:lang w:val="it-IT"/>
        </w:rPr>
        <w:t xml:space="preserve">(ANAC ed FNCO) l’ente si impegna per un’accessibilità totale delle informazioni concernenti l’organizzazione e le attività del Collegio, nonché alla realizzazione di una amministrazione aperta e al servizio del cittadino, alla cui tutela e interesse è per </w:t>
      </w:r>
      <w:r>
        <w:rPr>
          <w:lang w:val="it-IT"/>
        </w:rPr>
        <w:t xml:space="preserve">altro demandata proprio la </w:t>
      </w:r>
      <w:r>
        <w:rPr>
          <w:i/>
          <w:lang w:val="it-IT"/>
        </w:rPr>
        <w:t>mission</w:t>
      </w:r>
      <w:r>
        <w:rPr>
          <w:lang w:val="it-IT"/>
        </w:rPr>
        <w:t xml:space="preserve"> istituzionale, laddove è una istituzione preposta in ossequio all’art. 32 della Costituzione, alla tutela della salute del cittadino cui l’ostetrica nell’ambito delle proprie competenze provvede e garantisce</w:t>
      </w:r>
      <w:r>
        <w:rPr>
          <w:rStyle w:val="Richiamoallanotaapidipagina"/>
          <w:lang w:val="it-IT"/>
        </w:rPr>
        <w:footnoteReference w:id="6"/>
      </w:r>
      <w:r>
        <w:rPr>
          <w:i/>
          <w:lang w:val="it-IT"/>
        </w:rPr>
        <w:t>.</w:t>
      </w:r>
    </w:p>
    <w:p w:rsidR="002220AE" w:rsidRDefault="002220AE">
      <w:pPr>
        <w:pStyle w:val="Corpodeltesto"/>
        <w:jc w:val="both"/>
        <w:rPr>
          <w:lang w:val="it-IT"/>
        </w:rPr>
      </w:pPr>
    </w:p>
    <w:p w:rsidR="002220AE" w:rsidRDefault="0053236B">
      <w:pPr>
        <w:pStyle w:val="Corpodeltesto"/>
        <w:jc w:val="both"/>
        <w:rPr>
          <w:lang w:val="it-IT"/>
        </w:rPr>
      </w:pPr>
      <w:r>
        <w:rPr>
          <w:lang w:val="it-IT"/>
        </w:rPr>
        <w:t>La Traspar</w:t>
      </w:r>
      <w:r>
        <w:rPr>
          <w:lang w:val="it-IT"/>
        </w:rPr>
        <w:t>enza è, dunque, una misura di estremo rilievo e fondamentale per la prevenzione della corruzione. Essa è, considerata la prima e principale misura di prevenzione della corruzione in quanto strumentale alla promozione dell’integrità, allo sviluppo della cul</w:t>
      </w:r>
      <w:r>
        <w:rPr>
          <w:lang w:val="it-IT"/>
        </w:rPr>
        <w:t>tura della legalità in ogni ambito dell’attività pubblica. In ossequio ad un preciso indirizzo dell’ANAC (PNA 2016, Linee Guida adottate con delibera n. 1310 del 28.12.2016) il Collegio ha posto come proprio obiettivo strategico quello di rafforzare tale m</w:t>
      </w:r>
      <w:r>
        <w:rPr>
          <w:lang w:val="it-IT"/>
        </w:rPr>
        <w:t>isura nel presente piano PTPCT, in ottica di continuità con il Piano già adottato che ha visto introdurre apposita sezione del sito internet istituzionale denominata “Trasparenza”.</w:t>
      </w:r>
    </w:p>
    <w:p w:rsidR="002220AE" w:rsidRDefault="002220AE">
      <w:pPr>
        <w:pStyle w:val="Corpodeltesto"/>
        <w:jc w:val="both"/>
        <w:rPr>
          <w:b/>
          <w:lang w:val="it-IT"/>
        </w:rPr>
      </w:pPr>
    </w:p>
    <w:p w:rsidR="002220AE" w:rsidRDefault="0053236B">
      <w:pPr>
        <w:pStyle w:val="Corpodeltesto"/>
        <w:jc w:val="both"/>
        <w:rPr>
          <w:lang w:val="it-IT"/>
        </w:rPr>
      </w:pPr>
      <w:r>
        <w:rPr>
          <w:lang w:val="it-IT"/>
        </w:rPr>
        <w:t>Il rafforzamento della misura della trasparenza impone all’Ente di valutar</w:t>
      </w:r>
      <w:r>
        <w:rPr>
          <w:lang w:val="it-IT"/>
        </w:rPr>
        <w:t xml:space="preserve">e e provvedere alla pubblicazione di documenti, dati ed informazioni ove ritenuto necessario anche ulteriori rispetto a quelli oggetto di specifici obblighi di pubblicazione già contenuti in disposizioni vigenti. </w:t>
      </w:r>
    </w:p>
    <w:p w:rsidR="002220AE" w:rsidRDefault="002220AE">
      <w:pPr>
        <w:pStyle w:val="Corpodeltesto"/>
        <w:jc w:val="both"/>
        <w:rPr>
          <w:lang w:val="it-IT"/>
        </w:rPr>
      </w:pPr>
    </w:p>
    <w:p w:rsidR="002220AE" w:rsidRDefault="0053236B">
      <w:pPr>
        <w:pStyle w:val="Corpodeltesto"/>
        <w:jc w:val="both"/>
        <w:rPr>
          <w:lang w:val="it-IT"/>
        </w:rPr>
      </w:pPr>
      <w:r>
        <w:rPr>
          <w:lang w:val="it-IT"/>
        </w:rPr>
        <w:t>All’attuale quadro normativo in materia d</w:t>
      </w:r>
      <w:r>
        <w:rPr>
          <w:lang w:val="it-IT"/>
        </w:rPr>
        <w:t>i trasparenza il d.lgs. 97/2016 ha apportato rilevanti innovazioni, intervenendo con integrazioni ed abrogazioni su diversi obblighi di trasparenza.</w:t>
      </w:r>
    </w:p>
    <w:p w:rsidR="002220AE" w:rsidRDefault="002220AE">
      <w:pPr>
        <w:pStyle w:val="Corpodeltesto"/>
        <w:rPr>
          <w:lang w:val="it-IT"/>
        </w:rPr>
      </w:pPr>
    </w:p>
    <w:p w:rsidR="002220AE" w:rsidRDefault="0053236B">
      <w:pPr>
        <w:pStyle w:val="Corpodeltesto"/>
        <w:jc w:val="both"/>
        <w:rPr>
          <w:lang w:val="it-IT"/>
        </w:rPr>
      </w:pPr>
      <w:r>
        <w:rPr>
          <w:lang w:val="it-IT"/>
        </w:rPr>
        <w:t xml:space="preserve">In primo luogo, con effetti rilevanti per ordini e collegi professionali, il D.lgs. 97/2016 ha ridefinito </w:t>
      </w:r>
      <w:r>
        <w:rPr>
          <w:b/>
          <w:lang w:val="it-IT"/>
        </w:rPr>
        <w:t>l’ambito soggettivo di applicazione</w:t>
      </w:r>
      <w:r>
        <w:rPr>
          <w:lang w:val="it-IT"/>
        </w:rPr>
        <w:t xml:space="preserve"> degli obblighi e delle misure in materia di trasparenza introducendo l’art. 2-bis rubricato </w:t>
      </w:r>
      <w:r>
        <w:rPr>
          <w:i/>
          <w:iCs/>
          <w:lang w:val="it-IT"/>
        </w:rPr>
        <w:t xml:space="preserve">«Ambito soggettivo di applicazione», </w:t>
      </w:r>
      <w:r>
        <w:rPr>
          <w:lang w:val="it-IT"/>
        </w:rPr>
        <w:t>che sostituisce l’art. 11 del d.lgs. 33/2013. Inoltre, è stato introdotto il nuovo istituto</w:t>
      </w:r>
      <w:r>
        <w:rPr>
          <w:lang w:val="it-IT"/>
        </w:rPr>
        <w:t xml:space="preserve"> </w:t>
      </w:r>
      <w:r>
        <w:rPr>
          <w:b/>
          <w:lang w:val="it-IT"/>
        </w:rPr>
        <w:t>dell’accesso civico generalizzato</w:t>
      </w:r>
      <w:r>
        <w:rPr>
          <w:lang w:val="it-IT"/>
        </w:rPr>
        <w:t xml:space="preserve"> agli atti e ai documenti detenuti dalle pubbliche amministrazioni, disposta </w:t>
      </w:r>
      <w:r>
        <w:rPr>
          <w:b/>
          <w:lang w:val="it-IT"/>
        </w:rPr>
        <w:t>l’unificazione del Programma Triennale per la Trasparenza e del Piano Triennale per la Prevenzione della Corruzione</w:t>
      </w:r>
      <w:r>
        <w:rPr>
          <w:lang w:val="it-IT"/>
        </w:rPr>
        <w:t xml:space="preserve">, introdotto </w:t>
      </w:r>
      <w:r>
        <w:rPr>
          <w:b/>
          <w:lang w:val="it-IT"/>
        </w:rPr>
        <w:t>nuove sanzioni pe</w:t>
      </w:r>
      <w:r>
        <w:rPr>
          <w:b/>
          <w:lang w:val="it-IT"/>
        </w:rPr>
        <w:t xml:space="preserve">cuniarie </w:t>
      </w:r>
      <w:r>
        <w:rPr>
          <w:lang w:val="it-IT"/>
        </w:rPr>
        <w:t>attribuendo all’ANAC la competenza ad irrogarle, sula base di apposito Regolamento adottato dall’ANAC il 16/11/2016.</w:t>
      </w:r>
    </w:p>
    <w:p w:rsidR="002220AE" w:rsidRDefault="002220AE">
      <w:pPr>
        <w:pStyle w:val="Corpodeltesto"/>
        <w:rPr>
          <w:lang w:val="it-IT"/>
        </w:rPr>
      </w:pPr>
    </w:p>
    <w:p w:rsidR="002220AE" w:rsidRDefault="0053236B">
      <w:pPr>
        <w:pStyle w:val="Corpodeltesto"/>
        <w:jc w:val="both"/>
        <w:rPr>
          <w:b/>
          <w:lang w:val="it-IT"/>
        </w:rPr>
      </w:pPr>
      <w:r>
        <w:rPr>
          <w:lang w:val="it-IT"/>
        </w:rPr>
        <w:t>Ai fini che direttamente riguardano questo Ente, dunque, risulta oggi normativamente chiarita (art. 2 bis), la diretta applicabil</w:t>
      </w:r>
      <w:r>
        <w:rPr>
          <w:lang w:val="it-IT"/>
        </w:rPr>
        <w:t xml:space="preserve">ità agli ordini e collegi professionali della disciplina contenuta nel d.lgs. 33/2013, </w:t>
      </w:r>
      <w:r>
        <w:rPr>
          <w:b/>
          <w:u w:val="single"/>
          <w:lang w:val="it-IT"/>
        </w:rPr>
        <w:t>in quanto compatibile</w:t>
      </w:r>
      <w:r>
        <w:rPr>
          <w:lang w:val="it-IT"/>
        </w:rPr>
        <w:t>. Sul punto l’ANAC ha adottato nel dicembre 2016 specifiche Linee Guida volte a fornire indicazioni per l’attuazione della normativa in questione, d</w:t>
      </w:r>
      <w:r>
        <w:rPr>
          <w:lang w:val="it-IT"/>
        </w:rPr>
        <w:t>a considerare parte integrante PNA 2016, al fine di fornire chiarimenti in ordine al criterio della “compatibilità” ed a fornire i necessari adattamenti degli obblighi di trasparenza in ragione delle peculiarità organizzative e dell’attività svolta dagli o</w:t>
      </w:r>
      <w:r>
        <w:rPr>
          <w:lang w:val="it-IT"/>
        </w:rPr>
        <w:t xml:space="preserve">rdini e collegi professionali. Nella stesse Linee Guida, proprio al fine di definire la “compatibilità” fra la normativa vigente e l’ordinamento di alcuni enti, si sono definiti gli ambiti della </w:t>
      </w:r>
      <w:r>
        <w:rPr>
          <w:b/>
          <w:lang w:val="it-IT"/>
        </w:rPr>
        <w:t xml:space="preserve">programmazione della trasparenza </w:t>
      </w:r>
      <w:r>
        <w:rPr>
          <w:lang w:val="it-IT"/>
        </w:rPr>
        <w:t xml:space="preserve">e della tipologia o </w:t>
      </w:r>
      <w:r>
        <w:rPr>
          <w:b/>
          <w:lang w:val="it-IT"/>
        </w:rPr>
        <w:t xml:space="preserve">qualità </w:t>
      </w:r>
      <w:r>
        <w:rPr>
          <w:b/>
          <w:lang w:val="it-IT"/>
        </w:rPr>
        <w:t xml:space="preserve">dei dati da pubblicare, </w:t>
      </w:r>
      <w:r>
        <w:rPr>
          <w:lang w:val="it-IT"/>
        </w:rPr>
        <w:t xml:space="preserve">predisponendo una mappa completa e ricognitiva degli obblighi di pubblicazione previsti per la pubblica amministrazione. </w:t>
      </w:r>
      <w:r>
        <w:rPr>
          <w:b/>
          <w:lang w:val="it-IT"/>
        </w:rPr>
        <w:t>L’8 marzo 2017 l’ANAC ha deliberato (n. 241) l’approvazione di nuove Linee Guida che, nel confermare la sottopo</w:t>
      </w:r>
      <w:r>
        <w:rPr>
          <w:b/>
          <w:lang w:val="it-IT"/>
        </w:rPr>
        <w:t>sizione agli obblighi degli Organi di indirizzo politico amministrativo, hanno tuttavia precisato che sono esclusi dagli obblighi di cui all’art. 14 D.lgs. 33/2013 i soggetti che ricoprono incarichi o cariche di cui sopra “a titolo gratuito”. La natura gra</w:t>
      </w:r>
      <w:r>
        <w:rPr>
          <w:b/>
          <w:lang w:val="it-IT"/>
        </w:rPr>
        <w:t>tuita non è esclusa dall’elargizione a favore dell’organo di indirizzo politico ed amministrativo di rimborsi spese, purché non assumano valore indennitario e se ne tenga conto, secondo le leggi fiscali vigenti, ai fini della determinazione dei redditi, se</w:t>
      </w:r>
      <w:r>
        <w:rPr>
          <w:b/>
          <w:lang w:val="it-IT"/>
        </w:rPr>
        <w:t>mpre che la gratuità sia prevista espressamente da atti normativi e statutari e non sia il risultato di rinuncia volontaria degli Organi. Come risulta da Bilancio, gli Organi del Collegio rientrano in questo ambito percependo soltanto “</w:t>
      </w:r>
      <w:r>
        <w:rPr>
          <w:b/>
          <w:i/>
          <w:lang w:val="it-IT"/>
        </w:rPr>
        <w:t>Rimborsi spese trasf</w:t>
      </w:r>
      <w:r>
        <w:rPr>
          <w:b/>
          <w:i/>
          <w:lang w:val="it-IT"/>
        </w:rPr>
        <w:t>erte</w:t>
      </w:r>
      <w:r>
        <w:rPr>
          <w:b/>
          <w:lang w:val="it-IT"/>
        </w:rPr>
        <w:t>”. Anche se la gratuità non è oggetto di espressa menzione normativa,  la natura gratuita del servizio parrebbe escludere la rigorosa applicazione dell’art. 14 del D.lgs. 33/2013 e la pubblicazione di tutti i dati, i documenti e le informazioni ivi ind</w:t>
      </w:r>
      <w:r>
        <w:rPr>
          <w:b/>
          <w:lang w:val="it-IT"/>
        </w:rPr>
        <w:t>icate, con particolare riguardo alle dichiarazioni dei redditi dei membri del Consiglio Direttivo e del Collegio dei Revisori dei Conti. Il Collegio, in ogni caso, si impegna a mantenere la pubblicazione dei curricula di ciascun membro del Consiglio Dirett</w:t>
      </w:r>
      <w:r>
        <w:rPr>
          <w:b/>
          <w:lang w:val="it-IT"/>
        </w:rPr>
        <w:t>ivo e di ogni altro dato o documento che riguardi la struttura e l’azione amministrativa dell’ente.</w:t>
      </w:r>
    </w:p>
    <w:p w:rsidR="002220AE" w:rsidRDefault="002220AE">
      <w:pPr>
        <w:pStyle w:val="Corpodeltesto"/>
        <w:rPr>
          <w:b/>
          <w:lang w:val="it-IT"/>
        </w:rPr>
      </w:pPr>
    </w:p>
    <w:p w:rsidR="002220AE" w:rsidRDefault="0053236B">
      <w:pPr>
        <w:pStyle w:val="Corpodeltesto"/>
        <w:jc w:val="both"/>
        <w:rPr>
          <w:i/>
          <w:lang w:val="it-IT"/>
        </w:rPr>
      </w:pPr>
      <w:r>
        <w:rPr>
          <w:b/>
          <w:lang w:val="it-IT"/>
        </w:rPr>
        <w:t xml:space="preserve">L’ANAC, </w:t>
      </w:r>
      <w:r>
        <w:rPr>
          <w:lang w:val="it-IT"/>
        </w:rPr>
        <w:t>richiamando il precedente atto di indirizzo del 2015 relativo agli ordini professionali ha precisato che, al fine di consentire l’adeguamento di qu</w:t>
      </w:r>
      <w:r>
        <w:rPr>
          <w:lang w:val="it-IT"/>
        </w:rPr>
        <w:t>esti soggetti agli obblighi sulla trasparenza, il criterio della compatibilità deve intendersi come “</w:t>
      </w:r>
      <w:r>
        <w:rPr>
          <w:i/>
          <w:lang w:val="it-IT"/>
        </w:rPr>
        <w:t xml:space="preserve">necessità di trovare adattamenti agli obblighi di pubblicazione in ragione delle peculiarità organizzative e funzionali delle diverse tipologie di enti, e </w:t>
      </w:r>
      <w:r>
        <w:rPr>
          <w:i/>
          <w:lang w:val="it-IT"/>
        </w:rPr>
        <w:t>non in relazione alle peculiarità di ogni singolo ente. Diversamente si avrebbe un’applicazione estremamente diversificata e disomogenea della trasparenza, anche all’interno della stessa tipologia di enti, conseguenza non rispondente allo scopo della norma</w:t>
      </w:r>
      <w:r>
        <w:rPr>
          <w:i/>
          <w:lang w:val="it-IT"/>
        </w:rPr>
        <w:t xml:space="preserve"> e all’obiettivo di poter effettuare, tra le altre cose, comparazioni e confronti”.  </w:t>
      </w:r>
    </w:p>
    <w:p w:rsidR="002220AE" w:rsidRDefault="002220AE">
      <w:pPr>
        <w:pStyle w:val="Corpodeltesto"/>
        <w:jc w:val="both"/>
        <w:rPr>
          <w:i/>
          <w:lang w:val="it-IT"/>
        </w:rPr>
      </w:pPr>
    </w:p>
    <w:p w:rsidR="002220AE" w:rsidRDefault="0053236B">
      <w:pPr>
        <w:pStyle w:val="Corpodeltesto"/>
        <w:jc w:val="both"/>
        <w:rPr>
          <w:lang w:val="it-IT"/>
        </w:rPr>
      </w:pPr>
      <w:r>
        <w:rPr>
          <w:lang w:val="it-IT"/>
        </w:rPr>
        <w:t>In adempimento alla seconda tipologia di modifiche introdotte al d.lgs. 33/2013 il Collegio adotta il presente Piano operando la piena integrazione del Programma trienna</w:t>
      </w:r>
      <w:r>
        <w:rPr>
          <w:lang w:val="it-IT"/>
        </w:rPr>
        <w:t xml:space="preserve">le della trasparenza e dell’integrità nel Piano triennale di prevenzione della corruzione dedicando apposita sezione relativa alla Trasparenza, e disponendo la tempestiva adozione e pubblicazione del PTPCT sul sito istituzionale tempestivamente e comunque </w:t>
      </w:r>
      <w:r>
        <w:rPr>
          <w:lang w:val="it-IT"/>
        </w:rPr>
        <w:t>non oltre un mese dall’adozione.</w:t>
      </w:r>
    </w:p>
    <w:p w:rsidR="002220AE" w:rsidRDefault="002220AE">
      <w:pPr>
        <w:pStyle w:val="Corpodeltesto"/>
        <w:jc w:val="both"/>
        <w:rPr>
          <w:lang w:val="it-IT"/>
        </w:rPr>
      </w:pPr>
    </w:p>
    <w:p w:rsidR="002220AE" w:rsidRDefault="0053236B">
      <w:pPr>
        <w:pStyle w:val="Corpodeltesto"/>
        <w:jc w:val="both"/>
        <w:rPr>
          <w:lang w:val="it-IT"/>
        </w:rPr>
      </w:pPr>
      <w:r>
        <w:rPr>
          <w:lang w:val="it-IT"/>
        </w:rPr>
        <w:t>Inoltre, in ottemperanza a quanto previsto dal co. 8 dell’art.1 della l. 190/2012, come modificato dall’art. 41co. 1 lett. g) del d.lgs. 97/2016, per quel che concerne i contenuti, Il Collegio definisce gli obiettivi strat</w:t>
      </w:r>
      <w:r>
        <w:rPr>
          <w:lang w:val="it-IT"/>
        </w:rPr>
        <w:t xml:space="preserve">egici in materia di trasparenza, quale parte essenziale ed ineludibile del proprio “Piano Anticorruzione”. </w:t>
      </w:r>
    </w:p>
    <w:p w:rsidR="002220AE" w:rsidRDefault="002220AE">
      <w:pPr>
        <w:pStyle w:val="Corpodeltesto"/>
        <w:jc w:val="both"/>
        <w:rPr>
          <w:lang w:val="it-IT"/>
        </w:rPr>
      </w:pPr>
    </w:p>
    <w:p w:rsidR="002220AE" w:rsidRDefault="0053236B">
      <w:pPr>
        <w:pStyle w:val="Corpodeltesto"/>
        <w:jc w:val="both"/>
        <w:rPr>
          <w:lang w:val="it-IT"/>
        </w:rPr>
      </w:pPr>
      <w:r>
        <w:rPr>
          <w:lang w:val="it-IT"/>
        </w:rPr>
        <w:t>Il nuovo art. 10 del d.lgs. 33/2013, nel prevedere l’accorpamento tra programmazione della trasparenza e programmazione delle misure di prevenzione</w:t>
      </w:r>
      <w:r>
        <w:rPr>
          <w:lang w:val="it-IT"/>
        </w:rPr>
        <w:t xml:space="preserve"> della corruzione, chiarisce che la sezione del PTPCT sulla trasparenza debba essere impostata come “</w:t>
      </w:r>
      <w:r>
        <w:rPr>
          <w:i/>
          <w:lang w:val="it-IT"/>
        </w:rPr>
        <w:t xml:space="preserve">atto organizzativo fondamentale dei flussi informativi necessari per garantire, all’interno di ogni ente, l’individuazione/l’elaborazione, la trasmissione </w:t>
      </w:r>
      <w:r>
        <w:rPr>
          <w:i/>
          <w:lang w:val="it-IT"/>
        </w:rPr>
        <w:t>e la pubblicazione dei dati</w:t>
      </w:r>
      <w:r>
        <w:rPr>
          <w:lang w:val="it-IT"/>
        </w:rPr>
        <w:t>” (Linee Guida ANAC 28.12.2016).</w:t>
      </w:r>
    </w:p>
    <w:p w:rsidR="002220AE" w:rsidRDefault="002220AE">
      <w:pPr>
        <w:pStyle w:val="Corpodeltesto"/>
        <w:jc w:val="both"/>
        <w:rPr>
          <w:lang w:val="it-IT"/>
        </w:rPr>
      </w:pPr>
    </w:p>
    <w:p w:rsidR="002220AE" w:rsidRDefault="0053236B">
      <w:pPr>
        <w:pStyle w:val="Corpodeltesto"/>
        <w:jc w:val="both"/>
        <w:rPr>
          <w:lang w:val="it-IT"/>
        </w:rPr>
      </w:pPr>
      <w:r>
        <w:rPr>
          <w:lang w:val="it-IT"/>
        </w:rPr>
        <w:t>Per assolvere a tale obbligo, in questa Sezione della trasparenza saranno indicati i nominativi dei soggetti responsabili della trasmissione dei dati, intesi quali uffici tenuti alla individuazio</w:t>
      </w:r>
      <w:r>
        <w:rPr>
          <w:lang w:val="it-IT"/>
        </w:rPr>
        <w:t xml:space="preserve">ne e/o alla elaborazione dei dati, e di quelli cui spetta la pubblicazione. </w:t>
      </w:r>
    </w:p>
    <w:p w:rsidR="002220AE" w:rsidRDefault="002220AE">
      <w:pPr>
        <w:pStyle w:val="Corpodeltesto"/>
        <w:jc w:val="both"/>
        <w:rPr>
          <w:i/>
          <w:lang w:val="it-IT"/>
        </w:rPr>
      </w:pPr>
    </w:p>
    <w:p w:rsidR="002220AE" w:rsidRDefault="0053236B">
      <w:pPr>
        <w:pStyle w:val="Corpodeltesto"/>
        <w:jc w:val="both"/>
        <w:rPr>
          <w:lang w:val="it-IT"/>
        </w:rPr>
      </w:pPr>
      <w:r>
        <w:rPr>
          <w:lang w:val="it-IT"/>
        </w:rPr>
        <w:t xml:space="preserve">Salvo quando stabilito dall’art. 4 del d. lgs. 33/2013, i principali obblighi di trasparenza comportano per il Collegio: l’obbligo di pubblicazione in conformità alle specifiche </w:t>
      </w:r>
      <w:r>
        <w:rPr>
          <w:lang w:val="it-IT"/>
        </w:rPr>
        <w:t xml:space="preserve">e alle regole tecniche di cui all’allegato A del d. lgs. 33/2013 e degli allegati A) B) e C) alle Linee Guida 8.3.2017, nei propri siti istituzionali dei documenti, delle informazioni e dei dati concernenti l’organizzazione e l’attività del Collegio. Tale </w:t>
      </w:r>
      <w:r>
        <w:rPr>
          <w:lang w:val="it-IT"/>
        </w:rPr>
        <w:t>previsione consente ai privati cittadini di poter accedere a tutte le informazioni contenute sul sito internet del Collegio direttamente senza autenticazione ed identificazione.</w:t>
      </w:r>
    </w:p>
    <w:p w:rsidR="002220AE" w:rsidRDefault="0053236B">
      <w:pPr>
        <w:pStyle w:val="Corpodeltesto"/>
        <w:jc w:val="both"/>
        <w:rPr>
          <w:lang w:val="it-IT"/>
        </w:rPr>
      </w:pPr>
      <w:r>
        <w:rPr>
          <w:lang w:val="it-IT"/>
        </w:rPr>
        <w:t>Il Piano triennale per la trasparenza e l’integrità costituisce una sezione de</w:t>
      </w:r>
      <w:r>
        <w:rPr>
          <w:lang w:val="it-IT"/>
        </w:rPr>
        <w:t>l Piano triennale di prevenzione della corruzione così come previsto dall’art. 10, comma 2 del d. lgs. n. 33/2013, in modo da garantirne il coordinamento e la coerenza tra i contenuti.</w:t>
      </w:r>
    </w:p>
    <w:p w:rsidR="002220AE" w:rsidRDefault="0053236B">
      <w:pPr>
        <w:pStyle w:val="Corpodeltesto"/>
        <w:jc w:val="both"/>
        <w:rPr>
          <w:lang w:val="it-IT"/>
        </w:rPr>
      </w:pPr>
      <w:r>
        <w:rPr>
          <w:lang w:val="it-IT"/>
        </w:rPr>
        <w:t>Secondo quanto previsto dall’art. 43, comma 1, d. lgs, 33/2013 il Respo</w:t>
      </w:r>
      <w:r>
        <w:rPr>
          <w:lang w:val="it-IT"/>
        </w:rPr>
        <w:t>nsabile della trasparenza e dell’integrità è individuato nella stessa persona che riveste la carica di Responsabile di prevenzione della corruzione. Si tratta della Consigliera dott.ssa Nadia Rimondi, nominata dal Consiglio direttivo con delibera del 7 Nov</w:t>
      </w:r>
      <w:r>
        <w:rPr>
          <w:lang w:val="it-IT"/>
        </w:rPr>
        <w:t>embre 2017.</w:t>
      </w:r>
    </w:p>
    <w:p w:rsidR="002220AE" w:rsidRDefault="002220AE">
      <w:pPr>
        <w:pStyle w:val="Corpodeltesto"/>
        <w:jc w:val="both"/>
        <w:rPr>
          <w:lang w:val="it-IT"/>
        </w:rPr>
      </w:pPr>
    </w:p>
    <w:p w:rsidR="002220AE" w:rsidRDefault="002220AE">
      <w:pPr>
        <w:pStyle w:val="Corpodeltesto"/>
        <w:jc w:val="both"/>
        <w:rPr>
          <w:lang w:val="it-IT"/>
        </w:rPr>
      </w:pPr>
    </w:p>
    <w:p w:rsidR="002220AE" w:rsidRDefault="002220AE">
      <w:pPr>
        <w:pStyle w:val="Corpodeltesto"/>
        <w:rPr>
          <w:lang w:val="it-IT"/>
        </w:rPr>
      </w:pPr>
    </w:p>
    <w:p w:rsidR="002220AE" w:rsidRDefault="0053236B">
      <w:pPr>
        <w:pStyle w:val="Corpodeltesto"/>
        <w:numPr>
          <w:ilvl w:val="1"/>
          <w:numId w:val="27"/>
        </w:numPr>
        <w:rPr>
          <w:b/>
          <w:lang w:val="it-IT"/>
        </w:rPr>
      </w:pPr>
      <w:r>
        <w:rPr>
          <w:b/>
          <w:lang w:val="it-IT"/>
        </w:rPr>
        <w:t>Organizzazione e funzioni dell’Amministrazione.</w:t>
      </w:r>
    </w:p>
    <w:p w:rsidR="002220AE" w:rsidRDefault="002220AE">
      <w:pPr>
        <w:pStyle w:val="Corpodeltesto"/>
        <w:jc w:val="both"/>
        <w:rPr>
          <w:b/>
          <w:lang w:val="it-IT"/>
        </w:rPr>
      </w:pPr>
    </w:p>
    <w:p w:rsidR="002220AE" w:rsidRDefault="0053236B">
      <w:pPr>
        <w:pStyle w:val="Corpodeltesto"/>
        <w:jc w:val="both"/>
        <w:rPr>
          <w:lang w:val="it-IT"/>
        </w:rPr>
      </w:pPr>
      <w:r>
        <w:rPr>
          <w:lang w:val="it-IT"/>
        </w:rPr>
        <w:t xml:space="preserve">I Collegi sono enti di diritto pubblico non economici, istituiti e regolamentati da apposite leggi (Dlcps. 233/46 e Dpr. 221/50). Tale normativa affida ai Collegi sia una finalità esterne che </w:t>
      </w:r>
      <w:r>
        <w:rPr>
          <w:lang w:val="it-IT"/>
        </w:rPr>
        <w:t>una interna. La prima è a tutela del cittadino/utente che ha il diritto di ricevere prestazioni sanitarie da personale qualificato, in possesso di uno specifico titolo abilitante e degli altri requisiti necessari. La seconda finalità è rivolta agli iscritt</w:t>
      </w:r>
      <w:r>
        <w:rPr>
          <w:lang w:val="it-IT"/>
        </w:rPr>
        <w:t>i all’Albo, che il Collegio è tenuto a tutelare nella loro professionalità, esercitando il potere di disciplina, contrastando l’abusivismo, vigilando sul rispetto del Codice deontologico, favorendo la crescita culturale degli iscritti, garantendo l’informa</w:t>
      </w:r>
      <w:r>
        <w:rPr>
          <w:lang w:val="it-IT"/>
        </w:rPr>
        <w:t>zione, offrendo servizi di supporto per un corretto esercizio professionale. Tutta l’attività è sovvenzionata dalle quote degli iscritti.</w:t>
      </w:r>
    </w:p>
    <w:p w:rsidR="002220AE" w:rsidRDefault="002220AE">
      <w:pPr>
        <w:pStyle w:val="Corpodeltesto"/>
        <w:jc w:val="both"/>
        <w:rPr>
          <w:lang w:val="it-IT"/>
        </w:rPr>
      </w:pPr>
    </w:p>
    <w:p w:rsidR="002220AE" w:rsidRDefault="0053236B">
      <w:pPr>
        <w:pStyle w:val="Corpodeltesto"/>
        <w:jc w:val="both"/>
        <w:rPr>
          <w:lang w:val="it-IT"/>
        </w:rPr>
      </w:pPr>
      <w:r>
        <w:rPr>
          <w:lang w:val="it-IT"/>
        </w:rPr>
        <w:t>Per questo motivo l’obiettivo del Piano è quello di garantire la diretta conoscenza e l’accessibilità totale da parte</w:t>
      </w:r>
      <w:r>
        <w:rPr>
          <w:lang w:val="it-IT"/>
        </w:rPr>
        <w:t xml:space="preserve"> dei privati cittadini alle informazioni relative alla situazione patrimoniale del Collegio, nonché di verificare che i membri del Collegio svolgano le proprie funzioni in ossequio all’art. 97 Cost.</w:t>
      </w:r>
    </w:p>
    <w:p w:rsidR="002220AE" w:rsidRDefault="002220AE">
      <w:pPr>
        <w:pStyle w:val="Corpodeltesto"/>
        <w:rPr>
          <w:b/>
          <w:lang w:val="it-IT"/>
        </w:rPr>
      </w:pPr>
    </w:p>
    <w:p w:rsidR="002220AE" w:rsidRDefault="002220AE">
      <w:pPr>
        <w:pStyle w:val="Corpodeltesto"/>
        <w:rPr>
          <w:b/>
          <w:lang w:val="it-IT"/>
        </w:rPr>
      </w:pPr>
    </w:p>
    <w:p w:rsidR="002220AE" w:rsidRDefault="0053236B">
      <w:pPr>
        <w:pStyle w:val="Corpodeltesto"/>
        <w:numPr>
          <w:ilvl w:val="1"/>
          <w:numId w:val="27"/>
        </w:numPr>
        <w:jc w:val="both"/>
        <w:rPr>
          <w:b/>
          <w:lang w:val="it-IT"/>
        </w:rPr>
      </w:pPr>
      <w:r>
        <w:rPr>
          <w:b/>
          <w:lang w:val="it-IT"/>
        </w:rPr>
        <w:t>Procedimento di elaborazione e adozione del Piano.</w:t>
      </w:r>
    </w:p>
    <w:p w:rsidR="002220AE" w:rsidRDefault="002220AE">
      <w:pPr>
        <w:pStyle w:val="Corpodeltesto"/>
        <w:jc w:val="both"/>
        <w:rPr>
          <w:b/>
          <w:lang w:val="it-IT"/>
        </w:rPr>
      </w:pPr>
    </w:p>
    <w:p w:rsidR="002220AE" w:rsidRDefault="0053236B">
      <w:pPr>
        <w:pStyle w:val="Corpodeltesto"/>
        <w:jc w:val="both"/>
        <w:rPr>
          <w:lang w:val="it-IT"/>
        </w:rPr>
      </w:pPr>
      <w:r>
        <w:rPr>
          <w:lang w:val="it-IT"/>
        </w:rPr>
        <w:t>Per</w:t>
      </w:r>
      <w:r>
        <w:rPr>
          <w:lang w:val="it-IT"/>
        </w:rPr>
        <w:t xml:space="preserve"> quanto concerne gli obiettivi strategici del PTPCT in punto qualità e tipologia del dato da pubblicare, decorrenza e durata dell’obbligo di pubblicazione è opportuno ripercorrere le novità normative alla luce della interpretazione applicativa dell’ANAC ne</w:t>
      </w:r>
      <w:r>
        <w:rPr>
          <w:lang w:val="it-IT"/>
        </w:rPr>
        <w:t xml:space="preserve">l PNA 2016 e nelle prime Linee Guida del 28.12.2016 e dell’8.3.2017. Attraverso l’art. 6, co. 3 del d.lgs. 97/2016 viene inserito, </w:t>
      </w:r>
      <w:r>
        <w:rPr>
          <w:i/>
          <w:iCs/>
          <w:lang w:val="it-IT"/>
        </w:rPr>
        <w:t>ex novo</w:t>
      </w:r>
      <w:r>
        <w:rPr>
          <w:lang w:val="it-IT"/>
        </w:rPr>
        <w:t>, nel d.lgs. 33/2013 il Capo I-Ter – «</w:t>
      </w:r>
      <w:r>
        <w:rPr>
          <w:i/>
          <w:iCs/>
          <w:lang w:val="it-IT"/>
        </w:rPr>
        <w:t>Pubblicazione dei dati, delle informazioni e dei documenti</w:t>
      </w:r>
      <w:r>
        <w:rPr>
          <w:lang w:val="it-IT"/>
        </w:rPr>
        <w:t xml:space="preserve">», con l’intento di </w:t>
      </w:r>
      <w:r>
        <w:rPr>
          <w:lang w:val="it-IT"/>
        </w:rPr>
        <w:t>raccogliere al suo interno anche gli articoli dedicati alla qualità delle informazioni (art. 6); ai criteri di apertura e di riutilizzo dei dati, anche nel rispetto dei principi sul trattamento dei dati personali (artt. 7 e 7-bis); alla decorrenza e durata</w:t>
      </w:r>
      <w:r>
        <w:rPr>
          <w:lang w:val="it-IT"/>
        </w:rPr>
        <w:t xml:space="preserve"> degli obblighi di pubblicazione (art. 8); alle modalità di accesso alle informazioni pubblicate nei siti (art. 9).</w:t>
      </w:r>
    </w:p>
    <w:p w:rsidR="002220AE" w:rsidRDefault="002220AE">
      <w:pPr>
        <w:pStyle w:val="Corpodeltesto"/>
        <w:jc w:val="both"/>
        <w:rPr>
          <w:lang w:val="it-IT"/>
        </w:rPr>
      </w:pPr>
    </w:p>
    <w:p w:rsidR="002220AE" w:rsidRDefault="0053236B">
      <w:pPr>
        <w:pStyle w:val="Corpodeltesto"/>
        <w:jc w:val="both"/>
        <w:rPr>
          <w:b/>
          <w:u w:val="single"/>
          <w:lang w:val="it-IT"/>
        </w:rPr>
      </w:pPr>
      <w:r>
        <w:rPr>
          <w:lang w:val="it-IT"/>
        </w:rPr>
        <w:t xml:space="preserve">Per rispettare gli obblighi di legge, Il Collegio pone come proprio </w:t>
      </w:r>
      <w:r>
        <w:rPr>
          <w:b/>
          <w:lang w:val="it-IT"/>
        </w:rPr>
        <w:t>obiettivo strategico</w:t>
      </w:r>
      <w:r>
        <w:rPr>
          <w:lang w:val="it-IT"/>
        </w:rPr>
        <w:t xml:space="preserve"> il rispetto, la garanzia e la vigilanza sulla qual</w:t>
      </w:r>
      <w:r>
        <w:rPr>
          <w:lang w:val="it-IT"/>
        </w:rPr>
        <w:t xml:space="preserve">ità delle informazioni pubblicate sui siti istituzionali ai sensi dell’art. 6 del d.lgs. 33/2013. Pertanto </w:t>
      </w:r>
      <w:r>
        <w:rPr>
          <w:b/>
          <w:u w:val="single"/>
          <w:lang w:val="it-IT"/>
        </w:rPr>
        <w:t>il Responsabile del Procedimento di pubblicazione dati che si individua nella Presidente del Collegio, con il supporto del RPCT, avrà cura con la med</w:t>
      </w:r>
      <w:r>
        <w:rPr>
          <w:b/>
          <w:u w:val="single"/>
          <w:lang w:val="it-IT"/>
        </w:rPr>
        <w:t>esima cadenza trimestrale sopra indicata, di valutare 1) l’integrità, 2) il costante aggiornamento, 3) la completezza, 4) la tempestività, 5) la semplicità di consultazione, 6) la comprensibilità, 7) l’ omogeneità, 8) la facile accessibilità, 9) la conform</w:t>
      </w:r>
      <w:r>
        <w:rPr>
          <w:b/>
          <w:u w:val="single"/>
          <w:lang w:val="it-IT"/>
        </w:rPr>
        <w:t>ità ai documenti originali, 10) l’indicazione della provenienza e riutilizzabilità.</w:t>
      </w:r>
    </w:p>
    <w:p w:rsidR="002220AE" w:rsidRDefault="002220AE">
      <w:pPr>
        <w:pStyle w:val="Corpodeltesto"/>
        <w:jc w:val="both"/>
        <w:rPr>
          <w:lang w:val="it-IT"/>
        </w:rPr>
      </w:pPr>
    </w:p>
    <w:p w:rsidR="002220AE" w:rsidRDefault="0053236B">
      <w:pPr>
        <w:pStyle w:val="Corpodeltesto"/>
        <w:jc w:val="both"/>
        <w:rPr>
          <w:lang w:val="it-IT"/>
        </w:rPr>
      </w:pPr>
      <w:r>
        <w:rPr>
          <w:lang w:val="it-IT"/>
        </w:rPr>
        <w:t>A tale fine, in linea di continuità con la struttura “a finestre” che l’attuale sito internet istituzionale dedica ai dati pubblicati nella sezione  “Trasparenza”, il Coll</w:t>
      </w:r>
      <w:r>
        <w:rPr>
          <w:lang w:val="it-IT"/>
        </w:rPr>
        <w:t>egio</w:t>
      </w:r>
      <w:r>
        <w:rPr>
          <w:b/>
          <w:lang w:val="it-IT"/>
        </w:rPr>
        <w:t>, con apposita delibera del Consiglio Direttivo</w:t>
      </w:r>
      <w:r>
        <w:rPr>
          <w:lang w:val="it-IT"/>
        </w:rPr>
        <w:t>, da adottare entro mesi 2 dall’adozione del PTPCT, attribuirà incarico per l’adozione di modalità di presentazione, fruizione, pubblicazione del dato in forma chiara ed immediatamente comprensibile, ad es</w:t>
      </w:r>
      <w:r>
        <w:rPr>
          <w:lang w:val="it-IT"/>
        </w:rPr>
        <w:t xml:space="preserve">empio (come suggerito nelle LG ANAC 28.12.2016) </w:t>
      </w:r>
      <w:r>
        <w:rPr>
          <w:b/>
          <w:bCs/>
          <w:lang w:val="it-IT"/>
        </w:rPr>
        <w:t>esponendo in tabelle aggiornate a tutto il 2016 e fino al marzo 2017 i dati oggetto di pubblicazione</w:t>
      </w:r>
      <w:r>
        <w:rPr>
          <w:lang w:val="it-IT"/>
        </w:rPr>
        <w:t>, poiché l’esposizione sintetica dei dati, documenti ed informazioni aumenta, infatti, il livello di compren</w:t>
      </w:r>
      <w:r>
        <w:rPr>
          <w:lang w:val="it-IT"/>
        </w:rPr>
        <w:t xml:space="preserve">sibilità e di semplicità di consultazione dei dati, assicurando agli utenti della sezione “Trasparenza” la possibilità di reperire informazioni chiare e immediatamente fruibili. </w:t>
      </w:r>
    </w:p>
    <w:p w:rsidR="002220AE" w:rsidRDefault="0053236B">
      <w:pPr>
        <w:pStyle w:val="Corpodeltesto"/>
        <w:jc w:val="both"/>
        <w:rPr>
          <w:lang w:val="it-IT"/>
        </w:rPr>
      </w:pPr>
      <w:r>
        <w:rPr>
          <w:lang w:val="it-IT"/>
        </w:rPr>
        <w:t>Per soddisfare analoghe esigenze di chiarezza, veridicità ed aggiornamento de</w:t>
      </w:r>
      <w:r>
        <w:rPr>
          <w:lang w:val="it-IT"/>
        </w:rPr>
        <w:t>l dato il Collegio – per il tramite del RPCT – si fa obbligo di curare con “assiduità” ed “immediatezza” l’</w:t>
      </w:r>
      <w:r>
        <w:rPr>
          <w:b/>
          <w:bCs/>
          <w:lang w:val="it-IT"/>
        </w:rPr>
        <w:t>indicazione della data di aggiornamento del dato, documento ed informazione</w:t>
      </w:r>
      <w:r>
        <w:rPr>
          <w:lang w:val="it-IT"/>
        </w:rPr>
        <w:t>, distinguendo quella di “iniziale” pubblicazione da quella del successivo</w:t>
      </w:r>
      <w:r>
        <w:rPr>
          <w:lang w:val="it-IT"/>
        </w:rPr>
        <w:t xml:space="preserve"> aggiornamento, ferma restando l’applicazione alla Sezione “Trasparenza” del proprio sito istituzionale delle indicazioni già fornite nell’allegato 2 della delibera ANAC 50/2013 in ordine ai criteri di qualità della pubblicazione dei dati, con particolare </w:t>
      </w:r>
      <w:r>
        <w:rPr>
          <w:lang w:val="it-IT"/>
        </w:rPr>
        <w:t>riferimento ai requisiti di completezza, formato e dati di tipo aperto.</w:t>
      </w:r>
    </w:p>
    <w:p w:rsidR="002220AE" w:rsidRDefault="002220AE">
      <w:pPr>
        <w:pStyle w:val="Corpodeltesto"/>
        <w:jc w:val="both"/>
        <w:rPr>
          <w:lang w:val="it-IT"/>
        </w:rPr>
      </w:pPr>
    </w:p>
    <w:p w:rsidR="002220AE" w:rsidRDefault="0053236B">
      <w:pPr>
        <w:pStyle w:val="Corpodeltesto"/>
        <w:jc w:val="both"/>
        <w:rPr>
          <w:lang w:val="it-IT"/>
        </w:rPr>
      </w:pPr>
      <w:r>
        <w:rPr>
          <w:lang w:val="it-IT"/>
        </w:rPr>
        <w:t>L’art. 8 del d.lgs. 33/2013 sulla decorrenza e sulla durata della pubblicazione è stato solo in parte modificato in relazione all’introduzione dell’istituto dell’accesso civico genera</w:t>
      </w:r>
      <w:r>
        <w:rPr>
          <w:lang w:val="it-IT"/>
        </w:rPr>
        <w:t>lizzato. La durata ordinaria della pubblicazione rimane fissata in cinque anni, decorrenti dal 1° gennaio dell’anno successivo a quello da cui decorre l’obbligo di pubblicazione (co. 3) fatti salvi i diversi termini previsti dalla normativa per specifici o</w:t>
      </w:r>
      <w:r>
        <w:rPr>
          <w:lang w:val="it-IT"/>
        </w:rPr>
        <w:t>bblighi (art. 14, co. 2 e art. 15 co. 4) e quanto già previsto in materia di tutela dei dati personali e sulla durata della pubblicazione collegata agli effetti degli atti pubblicati.</w:t>
      </w:r>
    </w:p>
    <w:p w:rsidR="002220AE" w:rsidRDefault="0053236B">
      <w:pPr>
        <w:pStyle w:val="Corpodeltesto"/>
        <w:jc w:val="both"/>
        <w:rPr>
          <w:lang w:val="it-IT"/>
        </w:rPr>
      </w:pPr>
      <w:r>
        <w:rPr>
          <w:lang w:val="it-IT"/>
        </w:rPr>
        <w:t xml:space="preserve">Un’importante modifica è quella apportata all’art. 8, co. 3, dal d.lgs. </w:t>
      </w:r>
      <w:r>
        <w:rPr>
          <w:lang w:val="it-IT"/>
        </w:rPr>
        <w:t xml:space="preserve">97/2016: trascorso il quinquennio o i diversi termini sopra richiamati, gli atti, i dati e le informazioni non devono essere conservati nella sezione archivio del sito che quindi viene meno. Dopo i predetti termini, la trasparenza è assicurata mediante la </w:t>
      </w:r>
      <w:r>
        <w:rPr>
          <w:lang w:val="it-IT"/>
        </w:rPr>
        <w:t>possibilità di presentare l’istanza di accesso civico ai sensi dell’art. 5.</w:t>
      </w:r>
    </w:p>
    <w:p w:rsidR="002220AE" w:rsidRDefault="0053236B">
      <w:pPr>
        <w:pStyle w:val="Corpodeltesto"/>
        <w:jc w:val="both"/>
        <w:rPr>
          <w:lang w:val="it-IT"/>
        </w:rPr>
      </w:pPr>
      <w:r>
        <w:rPr>
          <w:lang w:val="it-IT"/>
        </w:rPr>
        <w:t>Un’altra agevolazione è contemplata all’art. 8, co. 3-bis, introdotto dal d.lgs. 97/2016, ove è ammessa la possibilità che ANAC, anche su proposta del Garante per la protezione dei</w:t>
      </w:r>
      <w:r>
        <w:rPr>
          <w:lang w:val="it-IT"/>
        </w:rPr>
        <w:t xml:space="preserve"> dati personali, fissi una durata di pubblicazione inferiore al quinquennio basandosi su una valutazione del rischio corruttivo, nonché delle esigenze di semplificazione e delle richieste di accesso presentate. </w:t>
      </w:r>
    </w:p>
    <w:p w:rsidR="002220AE" w:rsidRDefault="002220AE">
      <w:pPr>
        <w:pStyle w:val="Corpodeltesto"/>
        <w:rPr>
          <w:lang w:val="it-IT"/>
        </w:rPr>
      </w:pPr>
    </w:p>
    <w:p w:rsidR="002220AE" w:rsidRDefault="0053236B">
      <w:pPr>
        <w:pStyle w:val="Corpodeltesto"/>
        <w:jc w:val="both"/>
        <w:rPr>
          <w:lang w:val="it-IT"/>
        </w:rPr>
      </w:pPr>
      <w:r>
        <w:rPr>
          <w:lang w:val="it-IT"/>
        </w:rPr>
        <w:t>In ultimo e per esaurire la parte introdutt</w:t>
      </w:r>
      <w:r>
        <w:rPr>
          <w:lang w:val="it-IT"/>
        </w:rPr>
        <w:t xml:space="preserve">iva relativa alle modifiche normative introdotte in materia di obblighi di Trasparenza della Pubblica Amministrazione, e relativa alla espressione dei principali obiettivi strategici del Collegio, va rilevato che il decreto 97/2016 ha perseguito, inoltre, </w:t>
      </w:r>
      <w:r>
        <w:rPr>
          <w:lang w:val="it-IT"/>
        </w:rPr>
        <w:t>l’importante obiettivo di razionalizzare gli obblighi di pubblicazione vigenti mediante la concentrazione e la riduzione degli oneri gravanti sulle amministrazioni pubbliche. In questa direzione vanno interpretate le due misure di semplificazione introdott</w:t>
      </w:r>
      <w:r>
        <w:rPr>
          <w:lang w:val="it-IT"/>
        </w:rPr>
        <w:t xml:space="preserve">e all’art. 3 del d.lgs. 33/2013. La prima (co. 1-bis) prevede </w:t>
      </w:r>
      <w:r>
        <w:rPr>
          <w:b/>
          <w:u w:val="single"/>
          <w:lang w:val="it-IT"/>
        </w:rPr>
        <w:t>la possibilità di pubblicare informazioni riassuntive</w:t>
      </w:r>
      <w:r>
        <w:rPr>
          <w:lang w:val="it-IT"/>
        </w:rPr>
        <w:t xml:space="preserve">, elaborate per aggregazione, in sostituzione della pubblicazione integrale, conferendo all’ANAC il compito di individuare i dati oggetto di </w:t>
      </w:r>
      <w:r>
        <w:rPr>
          <w:lang w:val="it-IT"/>
        </w:rPr>
        <w:t xml:space="preserve">pubblicazione riassuntiva con propria delibera da adottare previa consultazione pubblica e sentito il Garante per la protezione dei dati personali, qualora siano coinvolti dati personali. Ciò in conformità con i principi di </w:t>
      </w:r>
      <w:r>
        <w:rPr>
          <w:b/>
          <w:u w:val="single"/>
          <w:lang w:val="it-IT"/>
        </w:rPr>
        <w:t>proporzionalità e di semplificaz</w:t>
      </w:r>
      <w:r>
        <w:rPr>
          <w:b/>
          <w:u w:val="single"/>
          <w:lang w:val="it-IT"/>
        </w:rPr>
        <w:t>ione</w:t>
      </w:r>
      <w:r>
        <w:rPr>
          <w:lang w:val="it-IT"/>
        </w:rPr>
        <w:t xml:space="preserve"> e all’esclusivo fine di ridurre gli oneri gravanti sui soggetti tenuti a osservare le disposizioni del d.lgs. 33/2013. </w:t>
      </w:r>
    </w:p>
    <w:p w:rsidR="002220AE" w:rsidRDefault="0053236B">
      <w:pPr>
        <w:pStyle w:val="Corpodeltesto"/>
        <w:jc w:val="both"/>
        <w:rPr>
          <w:lang w:val="it-IT"/>
        </w:rPr>
      </w:pPr>
      <w:r>
        <w:rPr>
          <w:lang w:val="it-IT"/>
        </w:rPr>
        <w:t>La seconda (co. l-ter) consente all’ANAC, in sede di adozione del PNA, di modulare gli obblighi di pubblicazione e le relative modalità di attuazione in relazione alla natura dei soggetti, alla loro dimensione organizzativa e alle attività svolte prevedend</w:t>
      </w:r>
      <w:r>
        <w:rPr>
          <w:lang w:val="it-IT"/>
        </w:rPr>
        <w:t xml:space="preserve">o, in particolare, </w:t>
      </w:r>
      <w:r>
        <w:rPr>
          <w:b/>
          <w:u w:val="single"/>
          <w:lang w:val="it-IT"/>
        </w:rPr>
        <w:t>modalità semplificate per i comuni con popolazione inferiore a 15.000 abitanti, per gli ordini e collegi professionali, così come fatto con le citate Linee Guida dell’8.3.2017</w:t>
      </w:r>
      <w:r>
        <w:rPr>
          <w:lang w:val="it-IT"/>
        </w:rPr>
        <w:t xml:space="preserve">. </w:t>
      </w:r>
    </w:p>
    <w:p w:rsidR="002220AE" w:rsidRDefault="002220AE">
      <w:pPr>
        <w:pStyle w:val="Corpodeltesto"/>
        <w:jc w:val="both"/>
        <w:rPr>
          <w:lang w:val="it-IT"/>
        </w:rPr>
      </w:pPr>
    </w:p>
    <w:p w:rsidR="002220AE" w:rsidRDefault="0053236B">
      <w:pPr>
        <w:pStyle w:val="Corpodeltesto"/>
        <w:jc w:val="both"/>
        <w:rPr>
          <w:lang w:val="it-IT"/>
        </w:rPr>
      </w:pPr>
      <w:r>
        <w:rPr>
          <w:lang w:val="it-IT"/>
        </w:rPr>
        <w:t>Si consideri, infine, quanto previsto all’art. 9-bis del d</w:t>
      </w:r>
      <w:r>
        <w:rPr>
          <w:lang w:val="it-IT"/>
        </w:rPr>
        <w:t xml:space="preserve">.lgs. 33/2013, introdotto dal d.lgs. 97/2016, in base al quale qualora i dati che le amministrazioni e gli enti sono tenute a pubblicare ai sensi del d.lgs. 33/2013 corrispondano a quelli già presenti nelle banche dati indicate nell’allegato B) del d.lgs. </w:t>
      </w:r>
      <w:r>
        <w:rPr>
          <w:lang w:val="it-IT"/>
        </w:rPr>
        <w:t>33/2013, le amministrazioni e gli enti assolvono agli obblighi di pubblicazione mediante la comunicazione dei dati, delle informazioni e dei documenti dagli stessi detenuti all’amministrazione titolare della corrispondente banca dati. In quel caso, nella s</w:t>
      </w:r>
      <w:r>
        <w:rPr>
          <w:lang w:val="it-IT"/>
        </w:rPr>
        <w:t xml:space="preserve">ezione “Amministrazione trasparente” dei rispettivi siti istituzionali è inserito un mero collegamento ipertestuale alle banche dati contenenti i dati, le informazioni e i documenti oggetto di pubblicazione. </w:t>
      </w:r>
    </w:p>
    <w:p w:rsidR="002220AE" w:rsidRDefault="002220AE">
      <w:pPr>
        <w:pStyle w:val="Corpodeltesto"/>
        <w:jc w:val="both"/>
        <w:rPr>
          <w:lang w:val="it-IT"/>
        </w:rPr>
      </w:pPr>
    </w:p>
    <w:p w:rsidR="002220AE" w:rsidRDefault="0053236B">
      <w:pPr>
        <w:pStyle w:val="Corpodeltesto"/>
        <w:jc w:val="both"/>
        <w:rPr>
          <w:lang w:val="it-IT"/>
        </w:rPr>
      </w:pPr>
      <w:r>
        <w:rPr>
          <w:lang w:val="it-IT"/>
        </w:rPr>
        <w:t>Salvi i limiti stabiliti dal decreto lgs 33/20</w:t>
      </w:r>
      <w:r>
        <w:rPr>
          <w:lang w:val="it-IT"/>
        </w:rPr>
        <w:t xml:space="preserve">13, come novellato dal D.lgs. 97/2016. gli obblighi di trasparenza in esso contenuti comportano: </w:t>
      </w:r>
    </w:p>
    <w:p w:rsidR="002220AE" w:rsidRDefault="0053236B">
      <w:pPr>
        <w:pStyle w:val="Corpodeltesto"/>
        <w:jc w:val="both"/>
        <w:rPr>
          <w:lang w:val="it-IT"/>
        </w:rPr>
      </w:pPr>
      <w:r>
        <w:rPr>
          <w:lang w:val="it-IT"/>
        </w:rPr>
        <w:t xml:space="preserve">in capo al Collegio, </w:t>
      </w:r>
      <w:r>
        <w:rPr>
          <w:b/>
          <w:lang w:val="it-IT"/>
        </w:rPr>
        <w:t>l'obbligo di pubblicazione, in conformità alle specifiche e alle regole all'Allegato 1) delle Linee Guida del 28.12.2016 (Delibera n. 131</w:t>
      </w:r>
      <w:r>
        <w:rPr>
          <w:b/>
          <w:lang w:val="it-IT"/>
        </w:rPr>
        <w:t>0) relativo “SEZIONE “AMMINISTRAZIONE TRASPARENTE” – ELENCO OBBLIGHI DI PUBBLICAZIONE “e dell’8.3.2017</w:t>
      </w:r>
      <w:r>
        <w:rPr>
          <w:lang w:val="it-IT"/>
        </w:rPr>
        <w:t xml:space="preserve"> –nei propri siti istituzionali dei </w:t>
      </w:r>
      <w:r>
        <w:rPr>
          <w:b/>
          <w:lang w:val="it-IT"/>
        </w:rPr>
        <w:t>documenti, delle informazioni e dei dati concernenti l'organizzazione e l'attività della FNCO</w:t>
      </w:r>
      <w:r>
        <w:rPr>
          <w:lang w:val="it-IT"/>
        </w:rPr>
        <w:t xml:space="preserve">. </w:t>
      </w:r>
    </w:p>
    <w:p w:rsidR="002220AE" w:rsidRDefault="0053236B">
      <w:pPr>
        <w:pStyle w:val="Corpodeltesto"/>
        <w:jc w:val="both"/>
        <w:rPr>
          <w:lang w:val="it-IT"/>
        </w:rPr>
      </w:pPr>
      <w:r>
        <w:rPr>
          <w:lang w:val="it-IT"/>
        </w:rPr>
        <w:t>I principali atti e do</w:t>
      </w:r>
      <w:r>
        <w:rPr>
          <w:lang w:val="it-IT"/>
        </w:rPr>
        <w:t xml:space="preserve">cumenti di cui si garantisce, ove non ancora pubblicati e nei tempi di legge, la pubblicazione sono in via sintetica indicati in: </w:t>
      </w:r>
    </w:p>
    <w:p w:rsidR="002220AE" w:rsidRDefault="002220AE">
      <w:pPr>
        <w:pStyle w:val="Corpodeltesto"/>
        <w:rPr>
          <w:lang w:val="it-IT"/>
        </w:rPr>
      </w:pPr>
    </w:p>
    <w:p w:rsidR="002220AE" w:rsidRDefault="0053236B">
      <w:pPr>
        <w:pStyle w:val="Corpodeltesto"/>
        <w:jc w:val="both"/>
        <w:rPr>
          <w:lang w:val="it-IT"/>
        </w:rPr>
      </w:pPr>
      <w:r>
        <w:rPr>
          <w:lang w:val="it-IT"/>
        </w:rPr>
        <w:t xml:space="preserve">1) </w:t>
      </w:r>
      <w:r>
        <w:rPr>
          <w:b/>
          <w:lang w:val="it-IT"/>
        </w:rPr>
        <w:t>Atti di carattere normativo e amministrativo generale</w:t>
      </w:r>
      <w:r>
        <w:rPr>
          <w:lang w:val="it-IT"/>
        </w:rPr>
        <w:t xml:space="preserve"> (art. 12 D.lgs. 33/2013, come modificato dal D.lgs. 97/2016 da inte</w:t>
      </w:r>
      <w:r>
        <w:rPr>
          <w:lang w:val="it-IT"/>
        </w:rPr>
        <w:t>ndersi come “</w:t>
      </w:r>
      <w:r>
        <w:rPr>
          <w:i/>
          <w:lang w:val="it-IT"/>
        </w:rPr>
        <w:t>ogni atto – sia esso espressamente previsto da una norma di legge sia che venga adottato nell’esercizio di un autonomo potere amministrativo o gestionale, come precisato dal legislatore nel 2016 - che riguardi l’organizzazione, le funzioni, gl</w:t>
      </w:r>
      <w:r>
        <w:rPr>
          <w:i/>
          <w:lang w:val="it-IT"/>
        </w:rPr>
        <w:t>i obiettivi, i procedimenti, l’interpretazione di disposizioni di legge che incidono sull’attività dell’amministrazione/ente e i codici di condotta</w:t>
      </w:r>
      <w:r>
        <w:rPr>
          <w:lang w:val="it-IT"/>
        </w:rPr>
        <w:t xml:space="preserve">” (PNA 2016, Linee Guida ANAC 28.12.2016); </w:t>
      </w:r>
    </w:p>
    <w:p w:rsidR="002220AE" w:rsidRDefault="002220AE">
      <w:pPr>
        <w:pStyle w:val="Corpodeltesto"/>
        <w:jc w:val="both"/>
        <w:rPr>
          <w:lang w:val="it-IT"/>
        </w:rPr>
      </w:pPr>
    </w:p>
    <w:p w:rsidR="002220AE" w:rsidRDefault="0053236B">
      <w:pPr>
        <w:pStyle w:val="Corpodeltesto"/>
        <w:jc w:val="both"/>
        <w:rPr>
          <w:lang w:val="it-IT"/>
        </w:rPr>
      </w:pPr>
      <w:r>
        <w:rPr>
          <w:lang w:val="it-IT"/>
        </w:rPr>
        <w:t xml:space="preserve">2) </w:t>
      </w:r>
      <w:r>
        <w:rPr>
          <w:b/>
          <w:lang w:val="it-IT"/>
        </w:rPr>
        <w:t xml:space="preserve">Atti concernenti l’organizzazione e l’attività dell’ente </w:t>
      </w:r>
      <w:r>
        <w:rPr>
          <w:lang w:val="it-IT"/>
        </w:rPr>
        <w:t>e se</w:t>
      </w:r>
      <w:r>
        <w:rPr>
          <w:lang w:val="it-IT"/>
        </w:rPr>
        <w:t xml:space="preserve">gnatamente : a) </w:t>
      </w:r>
      <w:r>
        <w:rPr>
          <w:b/>
          <w:lang w:val="it-IT"/>
        </w:rPr>
        <w:t>titolari di incarichi di collaborazione e consulenza esterna</w:t>
      </w:r>
      <w:r>
        <w:rPr>
          <w:lang w:val="it-IT"/>
        </w:rPr>
        <w:t xml:space="preserve"> (art. 15), b) </w:t>
      </w:r>
      <w:r>
        <w:rPr>
          <w:b/>
          <w:lang w:val="it-IT"/>
        </w:rPr>
        <w:t xml:space="preserve">bandi di concorso per il reclutamento di personale presso l’amministrazione </w:t>
      </w:r>
      <w:r>
        <w:rPr>
          <w:lang w:val="it-IT"/>
        </w:rPr>
        <w:t xml:space="preserve">(art. 19), c) </w:t>
      </w:r>
      <w:r>
        <w:rPr>
          <w:b/>
          <w:lang w:val="it-IT"/>
        </w:rPr>
        <w:t>dati relativi agli enti pubblici vigilati, e agli enti di diritto privato i</w:t>
      </w:r>
      <w:r>
        <w:rPr>
          <w:b/>
          <w:lang w:val="it-IT"/>
        </w:rPr>
        <w:t>n controllo pubblico, nonché alle partecipazioni in società di diritto privato</w:t>
      </w:r>
      <w:r>
        <w:rPr>
          <w:lang w:val="it-IT"/>
        </w:rPr>
        <w:t xml:space="preserve"> (art. 22); d) </w:t>
      </w:r>
      <w:r>
        <w:rPr>
          <w:b/>
          <w:lang w:val="it-IT"/>
        </w:rPr>
        <w:t>provvedimenti amministrativi</w:t>
      </w:r>
      <w:r>
        <w:rPr>
          <w:lang w:val="it-IT"/>
        </w:rPr>
        <w:t xml:space="preserve"> (art. 23); e) </w:t>
      </w:r>
      <w:r>
        <w:rPr>
          <w:b/>
          <w:lang w:val="it-IT"/>
        </w:rPr>
        <w:t>dati aggregati relativi all’attività amministrativa</w:t>
      </w:r>
      <w:r>
        <w:rPr>
          <w:lang w:val="it-IT"/>
        </w:rPr>
        <w:t xml:space="preserve"> (art. 43); f) </w:t>
      </w:r>
      <w:r>
        <w:rPr>
          <w:b/>
          <w:lang w:val="it-IT"/>
        </w:rPr>
        <w:t>atti di concessione di sovvenzioni, contributi, sussid</w:t>
      </w:r>
      <w:r>
        <w:rPr>
          <w:b/>
          <w:lang w:val="it-IT"/>
        </w:rPr>
        <w:t>i e attribuzione di vantaggi economici a persone fisiche ed enti pubblici e privati</w:t>
      </w:r>
      <w:r>
        <w:rPr>
          <w:lang w:val="it-IT"/>
        </w:rPr>
        <w:t xml:space="preserve"> (art. 26, Delibera ANC 59/2013); </w:t>
      </w:r>
    </w:p>
    <w:p w:rsidR="002220AE" w:rsidRDefault="002220AE">
      <w:pPr>
        <w:pStyle w:val="Corpodeltesto"/>
        <w:jc w:val="both"/>
        <w:rPr>
          <w:lang w:val="it-IT"/>
        </w:rPr>
      </w:pPr>
    </w:p>
    <w:p w:rsidR="002220AE" w:rsidRDefault="0053236B">
      <w:pPr>
        <w:pStyle w:val="Corpodeltesto"/>
        <w:jc w:val="both"/>
        <w:rPr>
          <w:lang w:val="it-IT"/>
        </w:rPr>
      </w:pPr>
      <w:r>
        <w:rPr>
          <w:lang w:val="it-IT"/>
        </w:rPr>
        <w:t xml:space="preserve">3) </w:t>
      </w:r>
      <w:r>
        <w:rPr>
          <w:b/>
          <w:lang w:val="it-IT"/>
        </w:rPr>
        <w:t xml:space="preserve">Dati relativi all’uso delle risorse pubbliche </w:t>
      </w:r>
      <w:r>
        <w:rPr>
          <w:lang w:val="it-IT"/>
        </w:rPr>
        <w:t>(art. 5 che riguarda ogni dato o documento concernente i pagamenti dell’ente e che perme</w:t>
      </w:r>
      <w:r>
        <w:rPr>
          <w:lang w:val="it-IT"/>
        </w:rPr>
        <w:t>tta di individuare la tipologia di spesa sostenuta, l’ambito temporale di riferimento ed i beneficiari, la causale della spesa genericamente aggregabili nelle categoria delle Uscite correnti e delle Uscite in conto capitale) con particolare attenzione alla</w:t>
      </w:r>
      <w:r>
        <w:rPr>
          <w:lang w:val="it-IT"/>
        </w:rPr>
        <w:t xml:space="preserve"> pubblicazione dei documenti di sintesi quali il a) </w:t>
      </w:r>
      <w:r>
        <w:rPr>
          <w:b/>
          <w:lang w:val="it-IT"/>
        </w:rPr>
        <w:t xml:space="preserve">bilancio, preventivo e consuntivo, piano degli indicatori e risultati attesi di bilanci, dati concernenti il monitoraggio degli obiettivi </w:t>
      </w:r>
      <w:r>
        <w:rPr>
          <w:lang w:val="it-IT"/>
        </w:rPr>
        <w:t>(art. 29</w:t>
      </w:r>
      <w:r>
        <w:rPr>
          <w:b/>
          <w:lang w:val="it-IT"/>
        </w:rPr>
        <w:t>)</w:t>
      </w:r>
      <w:r>
        <w:rPr>
          <w:lang w:val="it-IT"/>
        </w:rPr>
        <w:t xml:space="preserve">; b) dati relativi ai beni immobili ed alla gestione del </w:t>
      </w:r>
      <w:r>
        <w:rPr>
          <w:lang w:val="it-IT"/>
        </w:rPr>
        <w:t xml:space="preserve">patrimonio (art.30); c) dati relativi ai controlli sull’organizzazione e sull’attività dell’amministrazione (art. 31); </w:t>
      </w:r>
    </w:p>
    <w:p w:rsidR="002220AE" w:rsidRDefault="002220AE">
      <w:pPr>
        <w:pStyle w:val="Corpodeltesto"/>
        <w:jc w:val="both"/>
        <w:rPr>
          <w:lang w:val="it-IT"/>
        </w:rPr>
      </w:pPr>
    </w:p>
    <w:p w:rsidR="002220AE" w:rsidRDefault="0053236B">
      <w:pPr>
        <w:pStyle w:val="Corpodeltesto"/>
        <w:jc w:val="both"/>
        <w:rPr>
          <w:lang w:val="it-IT"/>
        </w:rPr>
      </w:pPr>
      <w:r>
        <w:rPr>
          <w:lang w:val="it-IT"/>
        </w:rPr>
        <w:t xml:space="preserve">4) </w:t>
      </w:r>
      <w:r>
        <w:rPr>
          <w:b/>
          <w:lang w:val="it-IT"/>
        </w:rPr>
        <w:t xml:space="preserve">Dati relativi alle prestazioni offerte ed ai servizi erogati, </w:t>
      </w:r>
      <w:r>
        <w:rPr>
          <w:lang w:val="it-IT"/>
        </w:rPr>
        <w:t>con particolare attenzione ai a) dati sui servizi erogati (art. 32); b</w:t>
      </w:r>
      <w:r>
        <w:rPr>
          <w:lang w:val="it-IT"/>
        </w:rPr>
        <w:t>) dati sui tempi di pagamento dell’amministrazione; c) procedimenti e controlli sulle dichiarazioni sostitutive e l’acquisizione d’ufficio dei dati (art. 35).</w:t>
      </w:r>
    </w:p>
    <w:p w:rsidR="002220AE" w:rsidRDefault="002220AE">
      <w:pPr>
        <w:pStyle w:val="Corpodeltesto"/>
        <w:jc w:val="both"/>
        <w:rPr>
          <w:lang w:val="it-IT"/>
        </w:rPr>
      </w:pPr>
    </w:p>
    <w:p w:rsidR="002220AE" w:rsidRDefault="0053236B">
      <w:pPr>
        <w:pStyle w:val="Corpodeltesto"/>
        <w:jc w:val="both"/>
        <w:rPr>
          <w:lang w:val="it-IT"/>
        </w:rPr>
      </w:pPr>
      <w:r>
        <w:rPr>
          <w:lang w:val="it-IT"/>
        </w:rPr>
        <w:t xml:space="preserve">5) </w:t>
      </w:r>
      <w:r>
        <w:rPr>
          <w:b/>
          <w:lang w:val="it-IT"/>
        </w:rPr>
        <w:t xml:space="preserve">Dati relativi ai contratti pubblici di lavori, servizi e forniture </w:t>
      </w:r>
      <w:r>
        <w:rPr>
          <w:lang w:val="it-IT"/>
        </w:rPr>
        <w:t xml:space="preserve">(art. 37, delibera ANAC </w:t>
      </w:r>
      <w:r>
        <w:rPr>
          <w:lang w:val="it-IT"/>
        </w:rPr>
        <w:t>39/2016 recante «</w:t>
      </w:r>
      <w:r>
        <w:rPr>
          <w:i/>
          <w:iCs/>
          <w:lang w:val="it-IT"/>
        </w:rPr>
        <w:t>Indicazioni alle amministrazioni pubbliche di cui all’art. 1 co. 2 del d.lgs. 165/2001 sull’assolvimento degli obblighi di pubblicazione edi trasmissione delle informazioni all’ANAC ai sensi dell’art.1 co. 32 della l. 190/2012 come aggiorn</w:t>
      </w:r>
      <w:r>
        <w:rPr>
          <w:i/>
          <w:iCs/>
          <w:lang w:val="it-IT"/>
        </w:rPr>
        <w:t xml:space="preserve">ato dall’art. 8 co.2 della legge 69/2015». </w:t>
      </w:r>
      <w:r>
        <w:rPr>
          <w:lang w:val="it-IT"/>
        </w:rPr>
        <w:t>A proposito degli obblighi di pubblicazione dei dati ai sensi dell’art. 1, co. 32 della l.190/2012, e tenuto conto della formulazione molto generale del rinvio agli atti di cui all’art. 29 del d.lgs.50/2016, l’ANA</w:t>
      </w:r>
      <w:r>
        <w:rPr>
          <w:lang w:val="it-IT"/>
        </w:rPr>
        <w:t>C ritiene che le pubbliche amministrazioni e gli altri soggetti tenuti ai sensi dell’art. 2bis del d.lgs. 33/2013, siano tenuti a pubblicare nella sezione “Amministrazione trasparente”- sottosezione “Bandi di gara e contratti” gli atti oggetto di pubblicaz</w:t>
      </w:r>
      <w:r>
        <w:rPr>
          <w:lang w:val="it-IT"/>
        </w:rPr>
        <w:t>ione obbligatoria ai sensi del d.lgs. 50/2016, come elencati nell’allegato 1, nonché gli elenchi dei verbali delle commissioni di gara, ferma restando la possibilità di esercizio del diritto di accesso civico generalizzato ai predetti verbali, ai sensi deg</w:t>
      </w:r>
      <w:r>
        <w:rPr>
          <w:lang w:val="it-IT"/>
        </w:rPr>
        <w:t>li artt. 5, co. 2 e 5-bis del d.lgs. 33/2013.Gli atti in questione possono essere pubblicati nella predetta sotto-sezione, anche tramite link ad altre parti del sito, in attuazione dell’art. 9 del d.lgs. 33/2013.</w:t>
      </w:r>
    </w:p>
    <w:p w:rsidR="002220AE" w:rsidRDefault="0053236B">
      <w:pPr>
        <w:pStyle w:val="Corpodeltesto"/>
        <w:jc w:val="both"/>
        <w:rPr>
          <w:lang w:val="it-IT"/>
        </w:rPr>
      </w:pPr>
      <w:r>
        <w:rPr>
          <w:lang w:val="it-IT"/>
        </w:rPr>
        <w:t>Nell’ambito dell’assolvimento di detto obbl</w:t>
      </w:r>
      <w:r>
        <w:rPr>
          <w:lang w:val="it-IT"/>
        </w:rPr>
        <w:t xml:space="preserve">igo il Collegio si impegna a rispettare i criteri di: facile accessibilità, completezza e semplicità di consultazione. </w:t>
      </w:r>
    </w:p>
    <w:p w:rsidR="002220AE" w:rsidRDefault="0053236B">
      <w:pPr>
        <w:pStyle w:val="Corpodeltesto"/>
        <w:jc w:val="both"/>
        <w:rPr>
          <w:lang w:val="it-IT"/>
        </w:rPr>
      </w:pPr>
      <w:r>
        <w:rPr>
          <w:lang w:val="it-IT"/>
        </w:rPr>
        <w:t xml:space="preserve">Riguardo alla descrizione delle funzioni e dell’assetto organizzativo si rimanda a quanto riportato nell’introduzione e nell’analisi di </w:t>
      </w:r>
      <w:r>
        <w:rPr>
          <w:lang w:val="it-IT"/>
        </w:rPr>
        <w:t xml:space="preserve">contesto del prima sezione del Piano ovvero quella di Prevenzione della corruzione.  </w:t>
      </w:r>
    </w:p>
    <w:p w:rsidR="002220AE" w:rsidRDefault="0053236B">
      <w:pPr>
        <w:pStyle w:val="Corpodeltesto"/>
        <w:jc w:val="both"/>
        <w:rPr>
          <w:lang w:val="it-IT"/>
        </w:rPr>
      </w:pPr>
      <w:r>
        <w:rPr>
          <w:lang w:val="it-IT"/>
        </w:rPr>
        <w:t>Al fine di garantire un adeguato livello di trasparenza, sono in conclusione individuati i seguenti obiettivi strategici in materia di trasparenza:</w:t>
      </w:r>
    </w:p>
    <w:p w:rsidR="002220AE" w:rsidRDefault="0053236B">
      <w:pPr>
        <w:pStyle w:val="Corpodeltesto"/>
        <w:numPr>
          <w:ilvl w:val="0"/>
          <w:numId w:val="26"/>
        </w:numPr>
        <w:jc w:val="both"/>
        <w:rPr>
          <w:lang w:val="it-IT"/>
        </w:rPr>
      </w:pPr>
      <w:r>
        <w:rPr>
          <w:lang w:val="it-IT"/>
        </w:rPr>
        <w:t xml:space="preserve">Assolvimento di tutti </w:t>
      </w:r>
      <w:r>
        <w:rPr>
          <w:lang w:val="it-IT"/>
        </w:rPr>
        <w:t>gli obblighi di pubblicazione previsti dalla normativa in materia di trasparenza. A tal fine, per pubblicazione si intende, la pubblicazione nel sito istituzionale, all’interno della sezione “Amministrazione Trasparente o Trasparenza”, dei documenti, infor</w:t>
      </w:r>
      <w:r>
        <w:rPr>
          <w:lang w:val="it-IT"/>
        </w:rPr>
        <w:t>mazioni e dati concernenti l’organizzazione e l’attività del Collegio.</w:t>
      </w:r>
    </w:p>
    <w:p w:rsidR="002220AE" w:rsidRDefault="0053236B">
      <w:pPr>
        <w:pStyle w:val="Corpodeltesto"/>
        <w:numPr>
          <w:ilvl w:val="0"/>
          <w:numId w:val="26"/>
        </w:numPr>
        <w:jc w:val="both"/>
        <w:rPr>
          <w:lang w:val="it-IT"/>
        </w:rPr>
      </w:pPr>
      <w:r>
        <w:rPr>
          <w:lang w:val="it-IT"/>
        </w:rPr>
        <w:t>Accesso al sito istituzionale diretto ed immediato, senza necessità di registrazione.</w:t>
      </w:r>
    </w:p>
    <w:p w:rsidR="002220AE" w:rsidRDefault="0053236B">
      <w:pPr>
        <w:pStyle w:val="Corpodeltesto"/>
        <w:numPr>
          <w:ilvl w:val="0"/>
          <w:numId w:val="26"/>
        </w:numPr>
        <w:jc w:val="both"/>
        <w:rPr>
          <w:lang w:val="it-IT"/>
        </w:rPr>
      </w:pPr>
      <w:r>
        <w:rPr>
          <w:lang w:val="it-IT"/>
        </w:rPr>
        <w:t>Controllo trimestrale da parte del Responsabile della trasparenza e del Responsabile del procedimen</w:t>
      </w:r>
      <w:r>
        <w:rPr>
          <w:lang w:val="it-IT"/>
        </w:rPr>
        <w:t>to di pubblicazione dati, sull’adempimento degli obblighi di pubblicazione, nonché sulla completezza, la chiarezza e l’aggiornamento delle informazioni pubblicate.</w:t>
      </w:r>
    </w:p>
    <w:p w:rsidR="002220AE" w:rsidRDefault="0053236B">
      <w:pPr>
        <w:pStyle w:val="Corpodeltesto"/>
        <w:numPr>
          <w:ilvl w:val="0"/>
          <w:numId w:val="26"/>
        </w:numPr>
        <w:jc w:val="both"/>
        <w:rPr>
          <w:lang w:val="it-IT"/>
        </w:rPr>
      </w:pPr>
      <w:r>
        <w:rPr>
          <w:lang w:val="it-IT"/>
        </w:rPr>
        <w:t>Individuazione di soggetti referenti che collaborano con il responsabile nel monitoraggio de</w:t>
      </w:r>
      <w:r>
        <w:rPr>
          <w:lang w:val="it-IT"/>
        </w:rPr>
        <w:t>lle pubblicazioni.</w:t>
      </w:r>
    </w:p>
    <w:p w:rsidR="002220AE" w:rsidRDefault="0053236B">
      <w:pPr>
        <w:pStyle w:val="Corpodeltesto"/>
        <w:numPr>
          <w:ilvl w:val="0"/>
          <w:numId w:val="26"/>
        </w:numPr>
        <w:jc w:val="both"/>
        <w:rPr>
          <w:lang w:val="it-IT"/>
        </w:rPr>
      </w:pPr>
      <w:r>
        <w:rPr>
          <w:lang w:val="it-IT"/>
        </w:rPr>
        <w:t>Resoconto annuo delle richieste di accesso civico finalizzato ad apportare eventuali modifiche del Piano della Trasparenza e dell’Integrità.</w:t>
      </w:r>
    </w:p>
    <w:p w:rsidR="002220AE" w:rsidRDefault="0053236B">
      <w:pPr>
        <w:pStyle w:val="Corpodeltesto"/>
        <w:numPr>
          <w:ilvl w:val="0"/>
          <w:numId w:val="26"/>
        </w:numPr>
        <w:jc w:val="both"/>
        <w:rPr>
          <w:lang w:val="it-IT"/>
        </w:rPr>
      </w:pPr>
      <w:r>
        <w:rPr>
          <w:lang w:val="it-IT"/>
        </w:rPr>
        <w:t>Implementazione di misure che facilitino la condivisione e la diffusione di informazioni all’int</w:t>
      </w:r>
      <w:r>
        <w:rPr>
          <w:lang w:val="it-IT"/>
        </w:rPr>
        <w:t>erno del Collegio.</w:t>
      </w:r>
    </w:p>
    <w:p w:rsidR="002220AE" w:rsidRDefault="002220AE">
      <w:pPr>
        <w:pStyle w:val="Corpodeltesto"/>
        <w:jc w:val="both"/>
        <w:rPr>
          <w:lang w:val="it-IT"/>
        </w:rPr>
      </w:pPr>
    </w:p>
    <w:p w:rsidR="002220AE" w:rsidRDefault="0053236B">
      <w:pPr>
        <w:pStyle w:val="Corpodeltesto"/>
        <w:jc w:val="both"/>
        <w:rPr>
          <w:lang w:val="it-IT"/>
        </w:rPr>
      </w:pPr>
      <w:r>
        <w:rPr>
          <w:lang w:val="it-IT"/>
        </w:rPr>
        <w:t>Il Collegio ha già predisposto e si impegna ad attuare e migliorare la sezione del proprio sito internet (</w:t>
      </w:r>
      <w:r>
        <w:rPr>
          <w:rStyle w:val="CollegamentoInternet"/>
          <w:lang w:val="it-IT"/>
        </w:rPr>
        <w:t>www.collegiomodenaostetriche.com</w:t>
      </w:r>
      <w:r>
        <w:rPr>
          <w:lang w:val="it-IT"/>
        </w:rPr>
        <w:t>) denominata “Trasparenza”, avvalendosi di consulente informatico per la parte di introduzione dei</w:t>
      </w:r>
      <w:r>
        <w:rPr>
          <w:lang w:val="it-IT"/>
        </w:rPr>
        <w:t xml:space="preserve"> dati nel Sito internet istituzionale. Tutto il personale del Collegio è coinvolto nel perseguimento degli obiettivi di cui al presente programma. </w:t>
      </w:r>
    </w:p>
    <w:p w:rsidR="002220AE" w:rsidRDefault="0053236B">
      <w:pPr>
        <w:pStyle w:val="Corpodeltesto"/>
        <w:jc w:val="both"/>
        <w:rPr>
          <w:lang w:val="it-IT"/>
        </w:rPr>
      </w:pPr>
      <w:r>
        <w:rPr>
          <w:lang w:val="it-IT"/>
        </w:rPr>
        <w:t xml:space="preserve">Il responsabile della trasparenza promuove specifiche azioni formative in materia di trasparenza. </w:t>
      </w:r>
    </w:p>
    <w:p w:rsidR="002220AE" w:rsidRDefault="0053236B">
      <w:pPr>
        <w:pStyle w:val="Corpodeltesto"/>
        <w:jc w:val="both"/>
        <w:rPr>
          <w:lang w:val="it-IT"/>
        </w:rPr>
      </w:pPr>
      <w:r>
        <w:rPr>
          <w:lang w:val="it-IT"/>
        </w:rPr>
        <w:t xml:space="preserve">Il </w:t>
      </w:r>
      <w:r>
        <w:rPr>
          <w:lang w:val="it-IT"/>
        </w:rPr>
        <w:t>presente piano è approvato con delibera del Consiglio direttivo del 14 Febbraio 2018        .</w:t>
      </w:r>
    </w:p>
    <w:p w:rsidR="002220AE" w:rsidRDefault="002220AE">
      <w:pPr>
        <w:pStyle w:val="Corpodeltesto"/>
        <w:rPr>
          <w:b/>
          <w:lang w:val="it-IT"/>
        </w:rPr>
      </w:pPr>
    </w:p>
    <w:p w:rsidR="002220AE" w:rsidRDefault="0053236B">
      <w:pPr>
        <w:pStyle w:val="Corpodeltesto"/>
        <w:numPr>
          <w:ilvl w:val="1"/>
          <w:numId w:val="27"/>
        </w:numPr>
        <w:jc w:val="both"/>
        <w:rPr>
          <w:b/>
          <w:lang w:val="it-IT"/>
        </w:rPr>
      </w:pPr>
      <w:r>
        <w:rPr>
          <w:b/>
          <w:lang w:val="it-IT"/>
        </w:rPr>
        <w:t>Iniziative di comunicazione della trasparenza – Il nuovo Accesso Civico alla luce del c.d. F.O.I.A.</w:t>
      </w:r>
    </w:p>
    <w:p w:rsidR="002220AE" w:rsidRDefault="002220AE">
      <w:pPr>
        <w:pStyle w:val="Corpodeltesto"/>
        <w:jc w:val="both"/>
        <w:rPr>
          <w:b/>
          <w:lang w:val="it-IT"/>
        </w:rPr>
      </w:pPr>
    </w:p>
    <w:p w:rsidR="002220AE" w:rsidRDefault="0053236B">
      <w:pPr>
        <w:pStyle w:val="Corpodeltesto"/>
        <w:jc w:val="both"/>
        <w:rPr>
          <w:lang w:val="it-IT"/>
        </w:rPr>
      </w:pPr>
      <w:r>
        <w:rPr>
          <w:lang w:val="it-IT"/>
        </w:rPr>
        <w:t>Le novità normative introdotte con il con D.Lgs 97/2016 hann</w:t>
      </w:r>
      <w:r>
        <w:rPr>
          <w:lang w:val="it-IT"/>
        </w:rPr>
        <w:t>o inciso in maniera significativa sull’istituto dell’accesso civico, già disciplinato dal D.lgs. 33/2013. In estrema sintesi è possibile dire che la Trasparenza non è più inteso soltanto come obbligo di pubblicazione ma come “libertà di accesso del cittadi</w:t>
      </w:r>
      <w:r>
        <w:rPr>
          <w:lang w:val="it-IT"/>
        </w:rPr>
        <w:t>no a dati e documenti”.</w:t>
      </w:r>
    </w:p>
    <w:p w:rsidR="002220AE" w:rsidRDefault="0053236B">
      <w:pPr>
        <w:pStyle w:val="Corpodeltesto"/>
        <w:jc w:val="both"/>
        <w:rPr>
          <w:i/>
          <w:lang w:val="it-IT"/>
        </w:rPr>
      </w:pPr>
      <w:r>
        <w:rPr>
          <w:lang w:val="it-IT"/>
        </w:rPr>
        <w:t>Infatti l’art. 2 del Decreto, nel modificare l’art. 1 comma 1 del D.lgs 33/2013, ha espressamente inserito l’indicazione ulteriore circa lo scopo della trasparenza come “accessibilità totale” al fine non solo di “</w:t>
      </w:r>
      <w:r>
        <w:rPr>
          <w:i/>
          <w:lang w:val="it-IT"/>
        </w:rPr>
        <w:t>favorire forme diff</w:t>
      </w:r>
      <w:r>
        <w:rPr>
          <w:i/>
          <w:lang w:val="it-IT"/>
        </w:rPr>
        <w:t xml:space="preserve">use di controllo sul perseguimento delle funzioni istituzionali e sull’utilizzo delle risorse pubbliche” </w:t>
      </w:r>
      <w:r>
        <w:rPr>
          <w:lang w:val="it-IT"/>
        </w:rPr>
        <w:t>ma anche e soprattutto, al fine “</w:t>
      </w:r>
      <w:r>
        <w:rPr>
          <w:i/>
          <w:lang w:val="it-IT"/>
        </w:rPr>
        <w:t>di tutelare i diritti dei cittadini e di promuovere la partecipazione degli interessati all’attività dell’amministrazi</w:t>
      </w:r>
      <w:r>
        <w:rPr>
          <w:i/>
          <w:lang w:val="it-IT"/>
        </w:rPr>
        <w:t xml:space="preserve">one”. </w:t>
      </w:r>
    </w:p>
    <w:p w:rsidR="002220AE" w:rsidRDefault="0053236B">
      <w:pPr>
        <w:pStyle w:val="Corpodeltesto"/>
        <w:jc w:val="both"/>
        <w:rPr>
          <w:lang w:val="it-IT"/>
        </w:rPr>
      </w:pPr>
      <w:r>
        <w:rPr>
          <w:lang w:val="it-IT"/>
        </w:rPr>
        <w:t xml:space="preserve">A fronte della rimodulazione della trasparenza </w:t>
      </w:r>
      <w:r>
        <w:rPr>
          <w:i/>
          <w:iCs/>
          <w:lang w:val="it-IT"/>
        </w:rPr>
        <w:t xml:space="preserve">on line </w:t>
      </w:r>
      <w:r>
        <w:rPr>
          <w:lang w:val="it-IT"/>
        </w:rPr>
        <w:t>obbligatoria, l’art. 6, nel novellare l’art. 5 del d.lgs. 33/2013, ha disciplinato anche un nuovo accesso civico, molto più ampio di quello previsto dalla precedente formulazione, riconoscendo a</w:t>
      </w:r>
      <w:r>
        <w:rPr>
          <w:lang w:val="it-IT"/>
        </w:rPr>
        <w:t xml:space="preserve"> chiunque, indipendentemente dalla titolarità di situazioni giuridicamente rilevanti, l’accesso ai dati e ai documenti detenuti dalle pubbliche amministrazioni, nel rispetto dei limiti relativi alla tutela di interessi pubblici e privati, e salvi i casi di</w:t>
      </w:r>
      <w:r>
        <w:rPr>
          <w:lang w:val="it-IT"/>
        </w:rPr>
        <w:t xml:space="preserve"> segreto o di divieto di divulgazione previsti dall’ordinamento. </w:t>
      </w:r>
    </w:p>
    <w:p w:rsidR="002220AE" w:rsidRDefault="0053236B">
      <w:pPr>
        <w:pStyle w:val="Corpodeltesto"/>
        <w:jc w:val="both"/>
        <w:rPr>
          <w:i/>
          <w:lang w:val="it-IT"/>
        </w:rPr>
      </w:pPr>
      <w:r>
        <w:rPr>
          <w:lang w:val="it-IT"/>
        </w:rPr>
        <w:t>Mentre nella precedente versione del D. Lgs. 33/2013 oggetto della disciplina de qua erano “</w:t>
      </w:r>
      <w:r>
        <w:rPr>
          <w:i/>
          <w:lang w:val="it-IT"/>
        </w:rPr>
        <w:t>gli obblighi di trasparenza concernenti l’organizzazione e l’attività delle pubbliche amministrazi</w:t>
      </w:r>
      <w:r>
        <w:rPr>
          <w:i/>
          <w:lang w:val="it-IT"/>
        </w:rPr>
        <w:t xml:space="preserve">oni”, </w:t>
      </w:r>
      <w:r>
        <w:rPr>
          <w:lang w:val="it-IT"/>
        </w:rPr>
        <w:t>nel riscritto comma 1 dell’art. 2 del D.lgs. 33/2013 si chiarisce che “</w:t>
      </w:r>
      <w:r>
        <w:rPr>
          <w:i/>
          <w:lang w:val="it-IT"/>
        </w:rPr>
        <w:t>le disposizioni del presente decreto disciplinano la libertà di accesso di chiunque ai dati e ai documenti detenuti dalle pubbliche amministrazioni e dagli altri soggetti di cui a</w:t>
      </w:r>
      <w:r>
        <w:rPr>
          <w:i/>
          <w:lang w:val="it-IT"/>
        </w:rPr>
        <w:t xml:space="preserve">ll’art. 2 bis garantita, nel rispetto dei limiti relativi alla tutela di interessi pubblici e privati giuridicamente rilevanti, tramite l’accesso civico e tramite la pubblicazione di documenti, informazioni e dati concernenti l’organizzazione e l’attività </w:t>
      </w:r>
      <w:r>
        <w:rPr>
          <w:i/>
          <w:lang w:val="it-IT"/>
        </w:rPr>
        <w:t xml:space="preserve">delle pubbliche amministrazioni e le modalità per la loro realizzazione.         </w:t>
      </w:r>
    </w:p>
    <w:p w:rsidR="002220AE" w:rsidRDefault="0053236B">
      <w:pPr>
        <w:pStyle w:val="Corpodeltesto"/>
        <w:jc w:val="both"/>
        <w:rPr>
          <w:lang w:val="it-IT"/>
        </w:rPr>
      </w:pPr>
      <w:r>
        <w:rPr>
          <w:lang w:val="it-IT"/>
        </w:rPr>
        <w:t>La normativa e la procedura già prevista con il precedente PTPC deve, dunque essere implementata. In caso di richiesta di pubblicazione del dato da parte del cittadino di dat</w:t>
      </w:r>
      <w:r>
        <w:rPr>
          <w:lang w:val="it-IT"/>
        </w:rPr>
        <w:t xml:space="preserve">o che deve essere obbligatoriamente pubblicato entro 30 giorni dalla richiesta la FNCO deve: </w:t>
      </w:r>
    </w:p>
    <w:p w:rsidR="002220AE" w:rsidRDefault="0053236B">
      <w:pPr>
        <w:pStyle w:val="Corpodeltesto"/>
        <w:jc w:val="both"/>
        <w:rPr>
          <w:lang w:val="it-IT"/>
        </w:rPr>
      </w:pPr>
      <w:r>
        <w:rPr>
          <w:lang w:val="it-IT"/>
        </w:rPr>
        <w:t xml:space="preserve">1) procedere alla pubblicazione sul sito istituzionale del documento, dell'informazione o dei dati richiesti; </w:t>
      </w:r>
    </w:p>
    <w:p w:rsidR="002220AE" w:rsidRDefault="0053236B">
      <w:pPr>
        <w:pStyle w:val="Corpodeltesto"/>
        <w:jc w:val="both"/>
        <w:rPr>
          <w:lang w:val="it-IT"/>
        </w:rPr>
      </w:pPr>
      <w:r>
        <w:rPr>
          <w:lang w:val="it-IT"/>
        </w:rPr>
        <w:t>2) trasmettere contestualmente il dato al richieden</w:t>
      </w:r>
      <w:r>
        <w:rPr>
          <w:lang w:val="it-IT"/>
        </w:rPr>
        <w:t xml:space="preserve">te, ovvero comunicargli l'avvenuta pubblicazione, indicando il collegamento ipertestuale. </w:t>
      </w:r>
    </w:p>
    <w:p w:rsidR="002220AE" w:rsidRDefault="0053236B">
      <w:pPr>
        <w:pStyle w:val="Corpodeltesto"/>
        <w:jc w:val="both"/>
        <w:rPr>
          <w:lang w:val="it-IT"/>
        </w:rPr>
      </w:pPr>
      <w:r>
        <w:rPr>
          <w:lang w:val="it-IT"/>
        </w:rPr>
        <w:t>Se il documento, l'informazione o il dato richiesto risultano già pubblicati nel rispetto della normativa vigente, la FNCO deve indicare al richiedente il relativo c</w:t>
      </w:r>
      <w:r>
        <w:rPr>
          <w:lang w:val="it-IT"/>
        </w:rPr>
        <w:t xml:space="preserve">ollegamento ipertestuale. </w:t>
      </w:r>
    </w:p>
    <w:p w:rsidR="002220AE" w:rsidRDefault="0053236B">
      <w:pPr>
        <w:pStyle w:val="Corpodeltesto"/>
        <w:jc w:val="both"/>
        <w:rPr>
          <w:lang w:val="it-IT"/>
        </w:rPr>
      </w:pPr>
      <w:r>
        <w:rPr>
          <w:lang w:val="it-IT"/>
        </w:rPr>
        <w:t>Prima della riforma, in caso di ritardo o mancata risposta da parte della FNCO il richiedente può ricorrere al titolare del potere sostitutivo di cui all'art. 2, comma 9 bis, della l. n. 241 del 1990. Sul sito internet istituzion</w:t>
      </w:r>
      <w:r>
        <w:rPr>
          <w:lang w:val="it-IT"/>
        </w:rPr>
        <w:t>ale dell'amministrazione è pubblicata, in formato tabellare e con collegamento ben visibile nella homepage, l'indicazione del soggetto a cui è attribuito il potere sostitutivo e a cui l'interessato può rivolgersi. Il titolare del potere sostitutivo, ricevu</w:t>
      </w:r>
      <w:r>
        <w:rPr>
          <w:lang w:val="it-IT"/>
        </w:rPr>
        <w:t>ta la richiesta del cittadino, verifica la sussistenza dell'obbligo di pubblicazione in base a quanto previsto dalla legge. I termini per il suo adempimento sono quelli di cui all'art. 2, comma 9 ter, della l. n. 241 del 1990, ossia un termine pari alla me</w:t>
      </w:r>
      <w:r>
        <w:rPr>
          <w:lang w:val="it-IT"/>
        </w:rPr>
        <w:t xml:space="preserve">tà di quello originariamente previsto. Per la tutela del diritto di accesso civico si applicano le disposizioni di cui al d.lgs. n. 104 del 2010. </w:t>
      </w:r>
    </w:p>
    <w:p w:rsidR="002220AE" w:rsidRDefault="0053236B">
      <w:pPr>
        <w:pStyle w:val="Corpodeltesto"/>
        <w:jc w:val="both"/>
        <w:rPr>
          <w:lang w:val="it-IT"/>
        </w:rPr>
      </w:pPr>
      <w:r>
        <w:rPr>
          <w:lang w:val="it-IT"/>
        </w:rPr>
        <w:t xml:space="preserve"> L'inoltro da parte del cittadino della richiesta di accesso civico comporta da parte del responsabile della </w:t>
      </w:r>
      <w:r>
        <w:rPr>
          <w:lang w:val="it-IT"/>
        </w:rPr>
        <w:t xml:space="preserve">trasparenza o di un suo delegato, l'obbligo di segnalazione di cui all'art. 43, comma 5, del d.lgs. n. 33 ossia: </w:t>
      </w:r>
    </w:p>
    <w:p w:rsidR="002220AE" w:rsidRDefault="0053236B">
      <w:pPr>
        <w:pStyle w:val="Corpodeltesto"/>
        <w:jc w:val="both"/>
        <w:rPr>
          <w:lang w:val="it-IT"/>
        </w:rPr>
      </w:pPr>
      <w:r>
        <w:rPr>
          <w:lang w:val="it-IT"/>
        </w:rPr>
        <w:t xml:space="preserve">1) all'ufficio di disciplina, ai fini dell'eventuale attivazione del procedimento disciplinare; </w:t>
      </w:r>
    </w:p>
    <w:p w:rsidR="002220AE" w:rsidRDefault="0053236B">
      <w:pPr>
        <w:pStyle w:val="Corpodeltesto"/>
        <w:jc w:val="both"/>
        <w:rPr>
          <w:lang w:val="it-IT"/>
        </w:rPr>
      </w:pPr>
      <w:r>
        <w:rPr>
          <w:lang w:val="it-IT"/>
        </w:rPr>
        <w:t xml:space="preserve">2) al vertice politico dell'amministrazione, </w:t>
      </w:r>
      <w:r>
        <w:rPr>
          <w:lang w:val="it-IT"/>
        </w:rPr>
        <w:t xml:space="preserve">all'O.I.V./Struttura equivalente ai fini dell'attivazione delle altre forme di responsabilità. </w:t>
      </w:r>
    </w:p>
    <w:p w:rsidR="002220AE" w:rsidRDefault="0053236B">
      <w:pPr>
        <w:pStyle w:val="Corpodeltesto"/>
        <w:jc w:val="both"/>
        <w:rPr>
          <w:lang w:val="it-IT"/>
        </w:rPr>
      </w:pPr>
      <w:r>
        <w:rPr>
          <w:lang w:val="it-IT"/>
        </w:rPr>
        <w:t>Il Responsabile della trasparenza ha delegato a ricevere le richieste di accesso civico il funzionario responsabile dell’Area affari istituzionali ed amministra</w:t>
      </w:r>
      <w:r>
        <w:rPr>
          <w:lang w:val="it-IT"/>
        </w:rPr>
        <w:t xml:space="preserve">tivi. </w:t>
      </w:r>
    </w:p>
    <w:p w:rsidR="002220AE" w:rsidRDefault="0053236B">
      <w:pPr>
        <w:pStyle w:val="Corpodeltesto"/>
        <w:jc w:val="both"/>
        <w:rPr>
          <w:i/>
          <w:lang w:val="it-IT"/>
        </w:rPr>
      </w:pPr>
      <w:r>
        <w:rPr>
          <w:lang w:val="it-IT"/>
        </w:rPr>
        <w:t xml:space="preserve">Lo scopo della novella legislativa in materia di trasparenza è quello di garantire </w:t>
      </w:r>
      <w:r>
        <w:rPr>
          <w:b/>
          <w:lang w:val="it-IT"/>
        </w:rPr>
        <w:t>la libertà di accesso a dati e documenti in possesso della pubblica amministrazione</w:t>
      </w:r>
      <w:r>
        <w:rPr>
          <w:lang w:val="it-IT"/>
        </w:rPr>
        <w:t xml:space="preserve"> “</w:t>
      </w:r>
      <w:r>
        <w:rPr>
          <w:i/>
          <w:lang w:val="it-IT"/>
        </w:rPr>
        <w:t xml:space="preserve">tramite l’accesso civico” </w:t>
      </w:r>
      <w:r>
        <w:rPr>
          <w:lang w:val="it-IT"/>
        </w:rPr>
        <w:t>in primis e solo in subordine “</w:t>
      </w:r>
      <w:r>
        <w:rPr>
          <w:i/>
          <w:lang w:val="it-IT"/>
        </w:rPr>
        <w:t>tramite la pubblicazione</w:t>
      </w:r>
      <w:r>
        <w:rPr>
          <w:i/>
          <w:lang w:val="it-IT"/>
        </w:rPr>
        <w:t xml:space="preserve"> di documenti, informazioni e dati concernenti l’organizzazione e l’attività delle pubbliche amministrazioni e le modalità per la loro realizzazione”. </w:t>
      </w:r>
      <w:r>
        <w:rPr>
          <w:lang w:val="it-IT"/>
        </w:rPr>
        <w:t>Per il perseguimento di questo scopo l’art. 6 del Decreto ha introdotto un nuovo comma 2 all’art. 5 del D</w:t>
      </w:r>
      <w:r>
        <w:rPr>
          <w:lang w:val="it-IT"/>
        </w:rPr>
        <w:t>.Lgs 33/2013 e stabilito che “</w:t>
      </w:r>
      <w:r>
        <w:rPr>
          <w:i/>
          <w:lang w:val="it-IT"/>
        </w:rPr>
        <w:t>chiunque ha diritto di accedere ai dati  ai documenti detenuti dalle pubbliche amministrazioni, ulteriori rispetto a quelli oggetto di pubblicazione ai sensi del presente decreto, nel rispetto dei limiti relativi alla tutela d</w:t>
      </w:r>
      <w:r>
        <w:rPr>
          <w:i/>
          <w:lang w:val="it-IT"/>
        </w:rPr>
        <w:t xml:space="preserve">i interessi giuridicamente rilevanti secondo quanto previsto dall’art. 5 bis”. </w:t>
      </w:r>
      <w:r>
        <w:rPr>
          <w:lang w:val="it-IT"/>
        </w:rPr>
        <w:t>Con i limiti indicati dalla norma citata, è stato dunque istituito un diritto generale di accesso a dati e documenti pubblici che torva il suo equivalente in quella che nei sist</w:t>
      </w:r>
      <w:r>
        <w:rPr>
          <w:lang w:val="it-IT"/>
        </w:rPr>
        <w:t>emi anglosassoni è definita con l’acronimo di FOIA (</w:t>
      </w:r>
      <w:r>
        <w:rPr>
          <w:i/>
          <w:lang w:val="it-IT"/>
        </w:rPr>
        <w:t>Freedom Of Information Act).</w:t>
      </w:r>
    </w:p>
    <w:p w:rsidR="002220AE" w:rsidRDefault="0053236B">
      <w:pPr>
        <w:pStyle w:val="Corpodeltesto"/>
        <w:jc w:val="both"/>
        <w:rPr>
          <w:lang w:val="it-IT"/>
        </w:rPr>
      </w:pPr>
      <w:r>
        <w:rPr>
          <w:lang w:val="it-IT"/>
        </w:rPr>
        <w:t>Dunque, mentre prima della riforma “Madia” l’accesso civico si configurava come inadempimento da parte della PA all’obbligo di “</w:t>
      </w:r>
      <w:r>
        <w:rPr>
          <w:i/>
          <w:lang w:val="it-IT"/>
        </w:rPr>
        <w:t>pubblicare documenti, informazioni e dati sul p</w:t>
      </w:r>
      <w:r>
        <w:rPr>
          <w:i/>
          <w:lang w:val="it-IT"/>
        </w:rPr>
        <w:t xml:space="preserve">roprio sito istituzionale” </w:t>
      </w:r>
      <w:r>
        <w:rPr>
          <w:lang w:val="it-IT"/>
        </w:rPr>
        <w:t>poiché oggetto di accesso civico erano solo i dati che dovevano obbligatoriamente essere pubblicati, dopo la riforma chiunque può accedere ai dati detenuti dalla PA anche se non compresi in quelli oggetto di pubblicazione.</w:t>
      </w:r>
    </w:p>
    <w:p w:rsidR="002220AE" w:rsidRDefault="0053236B">
      <w:pPr>
        <w:pStyle w:val="Corpodeltesto"/>
        <w:jc w:val="both"/>
        <w:rPr>
          <w:lang w:val="it-IT"/>
        </w:rPr>
      </w:pPr>
      <w:r>
        <w:rPr>
          <w:lang w:val="it-IT"/>
        </w:rPr>
        <w:t>Pertanto la procedura sopra esposta deve intendere sostituita dalla seguente. A fronte della richiesta di accesso civico di dati, documenti e informazioni, il Comitato Centrale deve ai sensi del comma 6 dell’art. 5 del D.Lgs. 33/2013 rispondere con provved</w:t>
      </w:r>
      <w:r>
        <w:rPr>
          <w:lang w:val="it-IT"/>
        </w:rPr>
        <w:t>imento espresso e motivato: “</w:t>
      </w:r>
      <w:r>
        <w:rPr>
          <w:b/>
          <w:i/>
          <w:u w:val="single"/>
          <w:lang w:val="it-IT"/>
        </w:rPr>
        <w:t>il procedimento di accesso civico deve concludersi con un provvedimento espresso e motivato nel termine di trenta giorni dalla presentazione dell’istanza.”</w:t>
      </w:r>
      <w:r>
        <w:rPr>
          <w:lang w:val="it-IT"/>
        </w:rPr>
        <w:t>. Premesso, dunque, che il Comitato Centrale, o suo delegato, deve rispo</w:t>
      </w:r>
      <w:r>
        <w:rPr>
          <w:lang w:val="it-IT"/>
        </w:rPr>
        <w:t>ndere nel termine predetto con atto motivato, il nuovo art. 6 del D. Lgs. ha previsto rimedi esperibili dal privato nel caso di rigetto totale o parziale della sua domanda di accesso. Ai sensi del citato art. 6, il richiedente prima di adire l’Autorità Giu</w:t>
      </w:r>
      <w:r>
        <w:rPr>
          <w:lang w:val="it-IT"/>
        </w:rPr>
        <w:t xml:space="preserve">risdizionale, ha la possibilità 1) </w:t>
      </w:r>
      <w:r>
        <w:rPr>
          <w:b/>
          <w:lang w:val="it-IT"/>
        </w:rPr>
        <w:t xml:space="preserve">di presentare una richiesta motivata al RPCT </w:t>
      </w:r>
      <w:r>
        <w:rPr>
          <w:lang w:val="it-IT"/>
        </w:rPr>
        <w:t xml:space="preserve">(art. 6 comma 7); 2) </w:t>
      </w:r>
      <w:r>
        <w:rPr>
          <w:b/>
          <w:lang w:val="it-IT"/>
        </w:rPr>
        <w:t xml:space="preserve">di presentare un ricorso al difensore civico competente per ambito territoriale </w:t>
      </w:r>
      <w:r>
        <w:rPr>
          <w:lang w:val="it-IT"/>
        </w:rPr>
        <w:t>(art. 6, comma 8, nel caso di enti locali o d amministrazioni regionali). A</w:t>
      </w:r>
      <w:r>
        <w:rPr>
          <w:lang w:val="it-IT"/>
        </w:rPr>
        <w:t xml:space="preserve">vverso le decisioni di questi due soggetti, oppure avverso il primo diniego dell’Ente, il cittadino può proporre ricorso al TAR entro 30 giorni dalla conoscenza della decisione impugnata ex art. 116 c.p.a.  </w:t>
      </w:r>
    </w:p>
    <w:p w:rsidR="002220AE" w:rsidRDefault="0053236B">
      <w:pPr>
        <w:pStyle w:val="Corpodeltesto"/>
        <w:jc w:val="both"/>
        <w:rPr>
          <w:lang w:val="it-IT"/>
        </w:rPr>
      </w:pPr>
      <w:r>
        <w:rPr>
          <w:lang w:val="it-IT"/>
        </w:rPr>
        <w:t>La richiesta di accesso civico non è soggetta ad</w:t>
      </w:r>
      <w:r>
        <w:rPr>
          <w:lang w:val="it-IT"/>
        </w:rPr>
        <w:t xml:space="preserve"> alcuna limitazione e non necessita di alcuna motivazione. Le istanze sono gratuite e vanno presentate al Responsabile della trasparenza all’indirizzo e-mail: </w:t>
      </w:r>
      <w:hyperlink r:id="rId11">
        <w:r>
          <w:rPr>
            <w:rStyle w:val="CollegamentoInternet"/>
            <w:lang w:val="it-IT"/>
          </w:rPr>
          <w:t>collegio.ostetriche.mo@libero.it</w:t>
        </w:r>
      </w:hyperlink>
      <w:r>
        <w:rPr>
          <w:lang w:val="it-IT"/>
        </w:rPr>
        <w:t xml:space="preserve"> oppure </w:t>
      </w:r>
      <w:r>
        <w:rPr>
          <w:lang w:val="it-IT"/>
        </w:rPr>
        <w:t xml:space="preserve">alla pec nadia.rimondi@arubapec.it  </w:t>
      </w:r>
    </w:p>
    <w:p w:rsidR="002220AE" w:rsidRDefault="002220AE">
      <w:pPr>
        <w:pStyle w:val="Corpodeltesto"/>
        <w:jc w:val="both"/>
        <w:rPr>
          <w:lang w:val="it-IT"/>
        </w:rPr>
      </w:pPr>
    </w:p>
    <w:p w:rsidR="002220AE" w:rsidRDefault="0053236B">
      <w:pPr>
        <w:pStyle w:val="Corpodeltesto"/>
        <w:jc w:val="both"/>
        <w:rPr>
          <w:lang w:val="it-IT"/>
        </w:rPr>
      </w:pPr>
      <w:r>
        <w:rPr>
          <w:lang w:val="it-IT"/>
        </w:rPr>
        <w:t xml:space="preserve">Il Collegio si impegna infine ad organizzare una giornata della trasparenza rivolta a tutti gli iscritti ed ai cittadini che fossero interessati. In tale occasione il responsabile della sicurezza esporrà gli obiettivi </w:t>
      </w:r>
      <w:r>
        <w:rPr>
          <w:lang w:val="it-IT"/>
        </w:rPr>
        <w:t>conseguiti nel periodo di riferimento e tale momento costituirà una occasione per analizzare eventuali profili legati all’attuazione del programma.</w:t>
      </w:r>
    </w:p>
    <w:p w:rsidR="002220AE" w:rsidRDefault="002220AE">
      <w:pPr>
        <w:pStyle w:val="Corpodeltesto"/>
        <w:jc w:val="both"/>
        <w:rPr>
          <w:b/>
          <w:lang w:val="it-IT"/>
        </w:rPr>
      </w:pPr>
    </w:p>
    <w:p w:rsidR="002220AE" w:rsidRDefault="002220AE">
      <w:pPr>
        <w:pStyle w:val="Corpodeltesto"/>
        <w:jc w:val="both"/>
        <w:rPr>
          <w:b/>
          <w:lang w:val="it-IT"/>
        </w:rPr>
      </w:pPr>
    </w:p>
    <w:p w:rsidR="002220AE" w:rsidRDefault="002220AE">
      <w:pPr>
        <w:pStyle w:val="Corpodeltesto"/>
        <w:jc w:val="both"/>
        <w:rPr>
          <w:b/>
          <w:lang w:val="it-IT"/>
        </w:rPr>
      </w:pPr>
    </w:p>
    <w:p w:rsidR="002220AE" w:rsidRDefault="0053236B">
      <w:pPr>
        <w:pStyle w:val="Corpodeltesto"/>
        <w:numPr>
          <w:ilvl w:val="1"/>
          <w:numId w:val="27"/>
        </w:numPr>
        <w:rPr>
          <w:b/>
          <w:lang w:val="it-IT"/>
        </w:rPr>
      </w:pPr>
      <w:r>
        <w:rPr>
          <w:b/>
          <w:lang w:val="it-IT"/>
        </w:rPr>
        <w:t>Processo di attuazione del Piano</w:t>
      </w:r>
    </w:p>
    <w:p w:rsidR="002220AE" w:rsidRDefault="002220AE">
      <w:pPr>
        <w:pStyle w:val="Corpodeltesto"/>
        <w:rPr>
          <w:lang w:val="it-IT"/>
        </w:rPr>
      </w:pPr>
    </w:p>
    <w:p w:rsidR="002220AE" w:rsidRDefault="0053236B">
      <w:pPr>
        <w:pStyle w:val="Corpodeltesto"/>
        <w:rPr>
          <w:lang w:val="it-IT"/>
        </w:rPr>
      </w:pPr>
      <w:r>
        <w:rPr>
          <w:lang w:val="it-IT"/>
        </w:rPr>
        <w:t xml:space="preserve">Il responsabile della trasparenza ai fini dell’attuazione del programma è tenuto ad individuare il Responsabile della pubblicazione e dell’aggiornamento dei dati; a tal fine si avvale dell’ausilio di referenti individuati all’interno del Collegio. </w:t>
      </w:r>
    </w:p>
    <w:p w:rsidR="002220AE" w:rsidRDefault="0053236B">
      <w:pPr>
        <w:pStyle w:val="Corpodeltesto"/>
        <w:rPr>
          <w:lang w:val="it-IT"/>
        </w:rPr>
      </w:pPr>
      <w:r>
        <w:rPr>
          <w:lang w:val="it-IT"/>
        </w:rPr>
        <w:t>In part</w:t>
      </w:r>
      <w:r>
        <w:rPr>
          <w:lang w:val="it-IT"/>
        </w:rPr>
        <w:t xml:space="preserve">icolare si individuano i seguenti soggetti che si occuperanno dell’aggiornamento dei dati: </w:t>
      </w:r>
    </w:p>
    <w:p w:rsidR="002220AE" w:rsidRDefault="002220AE">
      <w:pPr>
        <w:pStyle w:val="Corpodeltesto"/>
        <w:rPr>
          <w:lang w:val="it-IT"/>
        </w:rPr>
      </w:pPr>
    </w:p>
    <w:p w:rsidR="002220AE" w:rsidRDefault="0053236B">
      <w:pPr>
        <w:pStyle w:val="Corpodeltesto"/>
        <w:numPr>
          <w:ilvl w:val="0"/>
          <w:numId w:val="25"/>
        </w:numPr>
        <w:rPr>
          <w:lang w:val="it-IT"/>
        </w:rPr>
      </w:pPr>
      <w:r>
        <w:rPr>
          <w:lang w:val="it-IT"/>
        </w:rPr>
        <w:t xml:space="preserve">Dott.ssa Silvia Vaccari, Presidente del Collegio </w:t>
      </w:r>
    </w:p>
    <w:p w:rsidR="002220AE" w:rsidRDefault="0053236B">
      <w:pPr>
        <w:pStyle w:val="Corpodeltesto"/>
        <w:numPr>
          <w:ilvl w:val="0"/>
          <w:numId w:val="25"/>
        </w:numPr>
        <w:rPr>
          <w:lang w:val="it-IT"/>
        </w:rPr>
      </w:pPr>
      <w:r>
        <w:rPr>
          <w:lang w:val="it-IT"/>
        </w:rPr>
        <w:t>Dott.ssa Nadia Rimondi, Consigliera con incarico di RPCT</w:t>
      </w:r>
    </w:p>
    <w:p w:rsidR="002220AE" w:rsidRDefault="002220AE">
      <w:pPr>
        <w:pStyle w:val="Corpodeltesto"/>
        <w:rPr>
          <w:lang w:val="it-IT"/>
        </w:rPr>
      </w:pPr>
    </w:p>
    <w:p w:rsidR="002220AE" w:rsidRDefault="0053236B">
      <w:pPr>
        <w:pStyle w:val="Corpodeltesto"/>
        <w:jc w:val="both"/>
        <w:rPr>
          <w:lang w:val="it-IT"/>
        </w:rPr>
      </w:pPr>
      <w:r>
        <w:rPr>
          <w:lang w:val="it-IT"/>
        </w:rPr>
        <w:t>In capo al Responsabile vi è l’obbligo di attivare un p</w:t>
      </w:r>
      <w:r>
        <w:rPr>
          <w:lang w:val="it-IT"/>
        </w:rPr>
        <w:t>rogramma di informazione/formazione di tutto il personale sulle modalità di attuazione del Piano e di monitorare e verificare l’attuazione degli obblighi di pubblicazioni in termini di completezza, chiarezza e aggiornamento dei dati.</w:t>
      </w:r>
    </w:p>
    <w:p w:rsidR="002220AE" w:rsidRDefault="0053236B">
      <w:pPr>
        <w:pStyle w:val="Corpodeltesto"/>
        <w:jc w:val="both"/>
        <w:rPr>
          <w:lang w:val="it-IT"/>
        </w:rPr>
      </w:pPr>
      <w:r>
        <w:rPr>
          <w:lang w:val="it-IT"/>
        </w:rPr>
        <w:t>Negli anni 2015 e 2016</w:t>
      </w:r>
      <w:r>
        <w:rPr>
          <w:lang w:val="it-IT"/>
        </w:rPr>
        <w:t xml:space="preserve"> dallo svolgimento del monitoraggio di legge è emerso un insufficiente processo di attuazione del programma sulla trasparenza, con particolare riguardo all’adempimento degli obblighi di pubblicazione sul sito istituzionale www.collegiomodenaostetriche.com </w:t>
      </w:r>
      <w:r>
        <w:rPr>
          <w:lang w:val="it-IT"/>
        </w:rPr>
        <w:t xml:space="preserve">nella sezione “Amministrazione Trasparente”, la quale richiede una forte implementazione. </w:t>
      </w:r>
    </w:p>
    <w:p w:rsidR="002220AE" w:rsidRDefault="002220AE">
      <w:pPr>
        <w:pStyle w:val="Corpodeltesto"/>
        <w:jc w:val="both"/>
        <w:rPr>
          <w:lang w:val="it-IT"/>
        </w:rPr>
      </w:pPr>
    </w:p>
    <w:p w:rsidR="002220AE" w:rsidRDefault="0053236B">
      <w:pPr>
        <w:pStyle w:val="Corpodeltesto"/>
        <w:jc w:val="both"/>
        <w:rPr>
          <w:lang w:val="it-IT"/>
        </w:rPr>
      </w:pPr>
      <w:r>
        <w:rPr>
          <w:lang w:val="it-IT"/>
        </w:rPr>
        <w:t>I dati pubblicati sono pubblici e possono essere riutilizzati ai sensi dell’art. 7 del d. lgs. n. 33/2013, senza ulteriori restrizioni diverse dall’obbligo di citar</w:t>
      </w:r>
      <w:r>
        <w:rPr>
          <w:lang w:val="it-IT"/>
        </w:rPr>
        <w:t>e la fonte e di rispettarne l’integrità. Il responsabile della trasparenza garantisce il necessario bilanciamento dell’interesse pubblico alla conoscibilità dei dati e dei documenti dell’amministrazione e quello privato del rispetto dei dati personali, sen</w:t>
      </w:r>
      <w:r>
        <w:rPr>
          <w:lang w:val="it-IT"/>
        </w:rPr>
        <w:t>sibili, giudiziari e comunque eccedenti lo scopo della pubblicazione così come previsto dagli articoli 4, 26, 27 del d. lgs. n. 33/2013, dal d. lgs. n. 196/2003, dalle linee guida del Garante sulla privacy del 2 marzo 2011.</w:t>
      </w:r>
    </w:p>
    <w:p w:rsidR="002220AE" w:rsidRDefault="0053236B">
      <w:pPr>
        <w:pStyle w:val="Corpodeltesto"/>
        <w:jc w:val="both"/>
        <w:rPr>
          <w:lang w:val="it-IT"/>
        </w:rPr>
      </w:pPr>
      <w:r>
        <w:rPr>
          <w:lang w:val="it-IT"/>
        </w:rPr>
        <w:t>I dati, le informazioni e i docu</w:t>
      </w:r>
      <w:r>
        <w:rPr>
          <w:lang w:val="it-IT"/>
        </w:rPr>
        <w:t>menti che obbligatoriamente debbono essere resi noti, ai sensi del d. lgs. 33/2013, sono pubblicati per un periodo di cinque anni (salvi i diversi termini previsti dalla normativa in materia di trattamento dei dati personali e quanto disposto dall’art. 14,</w:t>
      </w:r>
      <w:r>
        <w:rPr>
          <w:lang w:val="it-IT"/>
        </w:rPr>
        <w:t xml:space="preserve"> comma 2, e dell’art. 15, comma 4 del d. lgs. 33/2013).</w:t>
      </w:r>
    </w:p>
    <w:p w:rsidR="002220AE" w:rsidRDefault="0053236B">
      <w:pPr>
        <w:pStyle w:val="Corpodeltesto"/>
        <w:jc w:val="both"/>
        <w:rPr>
          <w:lang w:val="it-IT"/>
        </w:rPr>
      </w:pPr>
      <w:r>
        <w:rPr>
          <w:lang w:val="it-IT"/>
        </w:rPr>
        <w:t>Alla scadenza del termine di durata dell’obbligo di pubblicazione, i documenti, le informazioni e i dati sono comunque conservati e resi disponibili all’interno della sezione “amministrazione traspare</w:t>
      </w:r>
      <w:r>
        <w:rPr>
          <w:lang w:val="it-IT"/>
        </w:rPr>
        <w:t>nte”.</w:t>
      </w:r>
    </w:p>
    <w:p w:rsidR="002220AE" w:rsidRDefault="0053236B">
      <w:pPr>
        <w:pStyle w:val="Corpodeltesto"/>
        <w:jc w:val="both"/>
        <w:rPr>
          <w:lang w:val="it-IT"/>
        </w:rPr>
      </w:pPr>
      <w:r>
        <w:rPr>
          <w:lang w:val="it-IT"/>
        </w:rPr>
        <w:t xml:space="preserve">Il Collegio assicura la piena attuazione del diritto di accesso civico di cui all’art. 5 del. D. lgs. 33/2013 consentendo a chiunque ne abbia interesse l’accesso alla documentazione relativa al Collegio. </w:t>
      </w:r>
    </w:p>
    <w:p w:rsidR="002220AE" w:rsidRDefault="002220AE">
      <w:pPr>
        <w:pStyle w:val="Corpodeltesto"/>
        <w:jc w:val="both"/>
        <w:rPr>
          <w:lang w:val="it-IT"/>
        </w:rPr>
      </w:pPr>
    </w:p>
    <w:p w:rsidR="002220AE" w:rsidRDefault="002220AE">
      <w:pPr>
        <w:pStyle w:val="Corpodeltesto"/>
        <w:rPr>
          <w:lang w:val="it-IT"/>
        </w:rPr>
      </w:pPr>
    </w:p>
    <w:p w:rsidR="002220AE" w:rsidRDefault="0053236B">
      <w:pPr>
        <w:pStyle w:val="Corpodeltesto"/>
        <w:numPr>
          <w:ilvl w:val="0"/>
          <w:numId w:val="27"/>
        </w:numPr>
        <w:rPr>
          <w:b/>
          <w:lang w:val="it-IT"/>
        </w:rPr>
      </w:pPr>
      <w:r>
        <w:rPr>
          <w:b/>
          <w:lang w:val="it-IT"/>
        </w:rPr>
        <w:t>I soggetti interessati</w:t>
      </w:r>
    </w:p>
    <w:p w:rsidR="002220AE" w:rsidRDefault="002220AE">
      <w:pPr>
        <w:pStyle w:val="Corpodeltesto"/>
        <w:rPr>
          <w:lang w:val="it-IT"/>
        </w:rPr>
      </w:pPr>
    </w:p>
    <w:p w:rsidR="002220AE" w:rsidRDefault="0053236B">
      <w:pPr>
        <w:pStyle w:val="Corpodeltesto"/>
        <w:jc w:val="both"/>
        <w:rPr>
          <w:lang w:val="it-IT"/>
        </w:rPr>
      </w:pPr>
      <w:r>
        <w:rPr>
          <w:lang w:val="it-IT"/>
        </w:rPr>
        <w:t>Tale ultima sezione</w:t>
      </w:r>
      <w:r>
        <w:rPr>
          <w:lang w:val="it-IT"/>
        </w:rPr>
        <w:t xml:space="preserve"> riguarda sia il Piano triennale di prevenzione alla corruzione, sia il Piano triennale sulla trasparenza e prenderà in esame alcuni aspetti coinvolgenti i soggetti interni al Collegio nell’attuazione degli stessi. Si rinvia al paragrafo della Sezione Prim</w:t>
      </w:r>
      <w:r>
        <w:rPr>
          <w:lang w:val="it-IT"/>
        </w:rPr>
        <w:t xml:space="preserve">a per l’individuazione dei soggetti coinvolti nell’attuazione del Piano in materia di trasparenza. </w:t>
      </w:r>
    </w:p>
    <w:p w:rsidR="002220AE" w:rsidRDefault="002220AE">
      <w:pPr>
        <w:pStyle w:val="Corpodeltesto"/>
        <w:jc w:val="both"/>
        <w:rPr>
          <w:lang w:val="it-IT"/>
        </w:rPr>
      </w:pPr>
    </w:p>
    <w:p w:rsidR="002220AE" w:rsidRDefault="002220AE">
      <w:pPr>
        <w:pStyle w:val="Corpodeltesto"/>
        <w:jc w:val="both"/>
        <w:rPr>
          <w:lang w:val="it-IT"/>
        </w:rPr>
      </w:pPr>
    </w:p>
    <w:p w:rsidR="002220AE" w:rsidRDefault="002220AE">
      <w:pPr>
        <w:pStyle w:val="Corpodeltesto"/>
        <w:jc w:val="both"/>
        <w:rPr>
          <w:lang w:val="it-IT"/>
        </w:rPr>
      </w:pPr>
    </w:p>
    <w:p w:rsidR="002220AE" w:rsidRDefault="0053236B">
      <w:pPr>
        <w:pStyle w:val="Corpodeltesto"/>
        <w:jc w:val="both"/>
        <w:rPr>
          <w:b/>
          <w:lang w:val="it-IT"/>
        </w:rPr>
      </w:pPr>
      <w:r>
        <w:rPr>
          <w:b/>
          <w:lang w:val="it-IT"/>
        </w:rPr>
        <w:t>2.2. Codice di comportamento</w:t>
      </w:r>
    </w:p>
    <w:p w:rsidR="002220AE" w:rsidRDefault="0053236B">
      <w:pPr>
        <w:pStyle w:val="Corpodeltesto"/>
        <w:jc w:val="both"/>
        <w:rPr>
          <w:lang w:val="it-IT"/>
        </w:rPr>
      </w:pPr>
      <w:r>
        <w:rPr>
          <w:lang w:val="it-IT"/>
        </w:rPr>
        <w:t xml:space="preserve">Tutti i dipendenti – allo stato non presenti- i consulenti ed ogni altro collaboratore, nonché gli componenti del Consiglio </w:t>
      </w:r>
      <w:r>
        <w:rPr>
          <w:lang w:val="it-IT"/>
        </w:rPr>
        <w:t xml:space="preserve">Direttivo e del Collegio dei Revisori dei conti, devono rispettare il codice di comportamento dei dipendenti pubblici. </w:t>
      </w:r>
    </w:p>
    <w:p w:rsidR="002220AE" w:rsidRDefault="0053236B">
      <w:pPr>
        <w:pStyle w:val="Corpodeltesto"/>
        <w:jc w:val="both"/>
        <w:rPr>
          <w:lang w:val="it-IT"/>
        </w:rPr>
      </w:pPr>
      <w:r>
        <w:rPr>
          <w:lang w:val="it-IT"/>
        </w:rPr>
        <w:t>Tale Codice di comportamento – predisposto dal Collegio in sede di approvazione del Piano 2018-2020 -ai fini dell'articolo 54 del decret</w:t>
      </w:r>
      <w:r>
        <w:rPr>
          <w:lang w:val="it-IT"/>
        </w:rPr>
        <w:t xml:space="preserve">o legislativo30 marzo 2001, n. 165, definisce i doveri minimi di diligenza, lealtà, imparzialità e buona condotta che i pubblici dipendenti sono tenuti ad osservare. </w:t>
      </w:r>
    </w:p>
    <w:p w:rsidR="002220AE" w:rsidRDefault="0053236B">
      <w:pPr>
        <w:pStyle w:val="Corpodeltesto"/>
        <w:jc w:val="both"/>
        <w:rPr>
          <w:lang w:val="it-IT"/>
        </w:rPr>
      </w:pPr>
      <w:r>
        <w:rPr>
          <w:lang w:val="it-IT"/>
        </w:rPr>
        <w:t xml:space="preserve">Ogni violazione del codice di comportamento dovrà essere segnalata al responsabile della </w:t>
      </w:r>
      <w:r>
        <w:rPr>
          <w:lang w:val="it-IT"/>
        </w:rPr>
        <w:t>prevenzione della corruzione e da questi dovrà essere portata all’attenzione del Consiglio direttivo alla prima riunione dello stesso.</w:t>
      </w:r>
    </w:p>
    <w:p w:rsidR="002220AE" w:rsidRDefault="002220AE">
      <w:pPr>
        <w:pStyle w:val="Corpodeltesto"/>
        <w:rPr>
          <w:b/>
          <w:lang w:val="it-IT"/>
        </w:rPr>
      </w:pPr>
    </w:p>
    <w:p w:rsidR="002220AE" w:rsidRDefault="0053236B">
      <w:pPr>
        <w:pStyle w:val="Corpodeltesto"/>
        <w:jc w:val="both"/>
        <w:rPr>
          <w:b/>
          <w:lang w:val="it-IT"/>
        </w:rPr>
      </w:pPr>
      <w:r>
        <w:rPr>
          <w:b/>
          <w:lang w:val="it-IT"/>
        </w:rPr>
        <w:t>2.3. Cause di inconferibilità e di incompatibilità</w:t>
      </w:r>
    </w:p>
    <w:p w:rsidR="002220AE" w:rsidRDefault="0053236B">
      <w:pPr>
        <w:pStyle w:val="Corpodeltesto"/>
        <w:jc w:val="both"/>
        <w:rPr>
          <w:lang w:val="it-IT"/>
        </w:rPr>
      </w:pPr>
      <w:r>
        <w:rPr>
          <w:lang w:val="it-IT"/>
        </w:rPr>
        <w:t xml:space="preserve">Il d. lgs. 39/2013 elenca le cause di inconferibilità e di incompatibilità di incarichi presso la pubblica amministrazione. </w:t>
      </w:r>
    </w:p>
    <w:p w:rsidR="002220AE" w:rsidRDefault="0053236B">
      <w:pPr>
        <w:pStyle w:val="Corpodeltesto"/>
        <w:jc w:val="both"/>
        <w:rPr>
          <w:lang w:val="it-IT"/>
        </w:rPr>
      </w:pPr>
      <w:r>
        <w:rPr>
          <w:lang w:val="it-IT"/>
        </w:rPr>
        <w:t>Il Collegio, anche per il tramite del responsabile della prevenzione della corruzione, verifica l’esistenza di eventuali condizioni</w:t>
      </w:r>
      <w:r>
        <w:rPr>
          <w:lang w:val="it-IT"/>
        </w:rPr>
        <w:t xml:space="preserve"> ostative o impeditive previste dal d. lgs. 39/2013 in capo ai dipendenti ed ai soggetti cui l’organo di indirizzo politico intende conferire incarichi.</w:t>
      </w:r>
    </w:p>
    <w:p w:rsidR="002220AE" w:rsidRDefault="0053236B">
      <w:pPr>
        <w:pStyle w:val="Corpodeltesto"/>
        <w:jc w:val="both"/>
        <w:rPr>
          <w:i/>
          <w:lang w:val="it-IT"/>
        </w:rPr>
      </w:pPr>
      <w:r>
        <w:rPr>
          <w:lang w:val="it-IT"/>
        </w:rPr>
        <w:t>Secondo quanto disposto all’art. 15, comma 1, del d. lgs. 39/2013, in riferimento alla Vigilanza sul ri</w:t>
      </w:r>
      <w:r>
        <w:rPr>
          <w:lang w:val="it-IT"/>
        </w:rPr>
        <w:t xml:space="preserve">spetto delle disposizioni in materia diinconferibilità e incompatibilità nelle pubbliche amministrazionie negli enti di diritto privato in controllo pubblico, </w:t>
      </w:r>
      <w:r>
        <w:rPr>
          <w:i/>
          <w:lang w:val="it-IT"/>
        </w:rPr>
        <w:t>“ Il responsabile del piano anticorruzione di  ciascuna amministrazione pubblica, ente pubblico e</w:t>
      </w:r>
      <w:r>
        <w:rPr>
          <w:i/>
          <w:lang w:val="it-IT"/>
        </w:rPr>
        <w:t xml:space="preserve"> ente di diritto privato in controllo pubblico, di seguito denominato «responsabile», cura, anche attraverso le disposizioni del piano anticorruzione,  che nell'amministrazione, ente pubblico e  ente  di  diritto  privato  in controllo pubblico siano  risp</w:t>
      </w:r>
      <w:r>
        <w:rPr>
          <w:i/>
          <w:lang w:val="it-IT"/>
        </w:rPr>
        <w:t xml:space="preserve">ettate  le  disposizioni  del  presente decreto sulla inconferibilità e incompatibilità degli incarichi.  A tale fine il  responsabile  contesta  all'interessato  l'esistenza  o l'insorgere delle situazioni di inconferibilità  o  incompatibilità di cui al </w:t>
      </w:r>
      <w:r>
        <w:rPr>
          <w:i/>
          <w:lang w:val="it-IT"/>
        </w:rPr>
        <w:t>presente decreto”.</w:t>
      </w:r>
    </w:p>
    <w:p w:rsidR="002220AE" w:rsidRDefault="0053236B">
      <w:pPr>
        <w:pStyle w:val="Corpodeltesto"/>
        <w:jc w:val="both"/>
        <w:rPr>
          <w:lang w:val="it-IT"/>
        </w:rPr>
      </w:pPr>
      <w:r>
        <w:rPr>
          <w:lang w:val="it-IT"/>
        </w:rPr>
        <w:t xml:space="preserve">In caso si verifichi la condizione prevista dalla norma di cui sopra, il Collegio provvederà a conferire l’incarico a soggetto diverso. </w:t>
      </w:r>
    </w:p>
    <w:p w:rsidR="002220AE" w:rsidRDefault="0053236B">
      <w:pPr>
        <w:pStyle w:val="Corpodeltesto"/>
        <w:jc w:val="both"/>
        <w:rPr>
          <w:lang w:val="it-IT"/>
        </w:rPr>
      </w:pPr>
      <w:r>
        <w:rPr>
          <w:lang w:val="it-IT"/>
        </w:rPr>
        <w:t>Il Collegio, anche successivamente al conferimento dell’incarico, verificherà l’insussistenza di eve</w:t>
      </w:r>
      <w:r>
        <w:rPr>
          <w:lang w:val="it-IT"/>
        </w:rPr>
        <w:t xml:space="preserve">ntuali situazioni di incompatibilità, attuando un costante monitoraggio della normativa del caso. Il monitoraggio svolto negli anni 2015 e 2016 non ha evidenziato l’emersione di cause di inconferibilità o incompatibilità presso la pubblica amministrazione </w:t>
      </w:r>
      <w:r>
        <w:rPr>
          <w:lang w:val="it-IT"/>
        </w:rPr>
        <w:t>(nemmeno a carico di consulenti oltre che dell’unica dipendente), né altre condizioni ostative o impeditive al rapporto con la pubblica amministrazione previste dal D.lgs. 39/2013.</w:t>
      </w:r>
    </w:p>
    <w:sectPr w:rsidR="002220AE" w:rsidSect="002220AE">
      <w:headerReference w:type="default" r:id="rId12"/>
      <w:footerReference w:type="default" r:id="rId13"/>
      <w:pgSz w:w="11906" w:h="16838"/>
      <w:pgMar w:top="1701" w:right="1418" w:bottom="1701" w:left="1418" w:header="748" w:footer="0"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36B" w:rsidRDefault="0053236B" w:rsidP="002220AE">
      <w:r>
        <w:separator/>
      </w:r>
    </w:p>
  </w:endnote>
  <w:endnote w:type="continuationSeparator" w:id="1">
    <w:p w:rsidR="0053236B" w:rsidRDefault="0053236B" w:rsidP="002220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charset w:val="00"/>
    <w:family w:val="swiss"/>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AE" w:rsidRDefault="002220AE">
    <w:pPr>
      <w:pStyle w:val="Pidipagina"/>
      <w:jc w:val="center"/>
    </w:pPr>
    <w:r>
      <w:fldChar w:fldCharType="begin"/>
    </w:r>
    <w:r w:rsidR="0053236B">
      <w:instrText>PAGE</w:instrText>
    </w:r>
    <w:r>
      <w:fldChar w:fldCharType="separate"/>
    </w:r>
    <w:r w:rsidR="0053236B">
      <w:t>54</w:t>
    </w:r>
    <w:r>
      <w:fldChar w:fldCharType="end"/>
    </w:r>
  </w:p>
  <w:p w:rsidR="002220AE" w:rsidRDefault="002220A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36B" w:rsidRDefault="0053236B">
      <w:r>
        <w:separator/>
      </w:r>
    </w:p>
  </w:footnote>
  <w:footnote w:type="continuationSeparator" w:id="1">
    <w:p w:rsidR="0053236B" w:rsidRDefault="0053236B">
      <w:r>
        <w:continuationSeparator/>
      </w:r>
    </w:p>
  </w:footnote>
  <w:footnote w:id="2">
    <w:p w:rsidR="002220AE" w:rsidRDefault="0053236B">
      <w:pPr>
        <w:pStyle w:val="Notaapidipagina"/>
        <w:rPr>
          <w:lang w:val="it-IT"/>
        </w:rPr>
      </w:pPr>
      <w:r>
        <w:rPr>
          <w:rStyle w:val="a5"/>
        </w:rPr>
        <w:footnoteRef/>
      </w:r>
      <w:r w:rsidRPr="00776F9F">
        <w:rPr>
          <w:rStyle w:val="a5"/>
          <w:lang w:val="it-IT"/>
        </w:rPr>
        <w:tab/>
      </w:r>
      <w:r>
        <w:rPr>
          <w:lang w:val="it-IT"/>
        </w:rPr>
        <w:t>Tali testi normativi sono rispettati, nella lettura ed interpretazione datane dall’ANAC, rispettivamente con Il Piano Nazionale Anticorruzione del 2016 (approvato con Delibera n. 831 del 3 agosto 2016), con Le Linee Guida n. 4, di a</w:t>
      </w:r>
      <w:r>
        <w:rPr>
          <w:lang w:val="it-IT"/>
        </w:rPr>
        <w:t>ttuazione del D.Lgs. 18 aprile 2016, n. 50 recanti “</w:t>
      </w:r>
      <w:r>
        <w:rPr>
          <w:i/>
          <w:lang w:val="it-IT"/>
        </w:rPr>
        <w:t xml:space="preserve">procedure per l’affidamento dei contratti pubblici di importo inferiore alle soglie di rilevanza comunitaria, indagini di mercato e formazione e gestione degli elenchi di operatori economici” </w:t>
      </w:r>
      <w:r>
        <w:rPr>
          <w:lang w:val="it-IT"/>
        </w:rPr>
        <w:t>(approvate c</w:t>
      </w:r>
      <w:r>
        <w:rPr>
          <w:lang w:val="it-IT"/>
        </w:rPr>
        <w:t>on delibera n. 1097, del 26 ottobre 2017)</w:t>
      </w:r>
      <w:r>
        <w:rPr>
          <w:i/>
          <w:lang w:val="it-IT"/>
        </w:rPr>
        <w:t xml:space="preserve">, </w:t>
      </w:r>
      <w:r>
        <w:rPr>
          <w:lang w:val="it-IT"/>
        </w:rPr>
        <w:t>ed in ultimo con le “</w:t>
      </w:r>
      <w:r>
        <w:rPr>
          <w:i/>
          <w:lang w:val="it-IT"/>
        </w:rPr>
        <w:t xml:space="preserve">Prime Linee Guida recanti indicazioni sull’attuazione degli obblighi di pubblicità, trasparenza e diffusione di informazioni contenuti nel D.Lgs. 33/2013 come modificato dal D.Lgs. 97/2016, </w:t>
      </w:r>
      <w:r>
        <w:rPr>
          <w:lang w:val="it-IT"/>
        </w:rPr>
        <w:t>ap</w:t>
      </w:r>
      <w:r>
        <w:rPr>
          <w:lang w:val="it-IT"/>
        </w:rPr>
        <w:t>provate dall’ANAC con delibera n. 1310 del 28/12/2016</w:t>
      </w:r>
    </w:p>
  </w:footnote>
  <w:footnote w:id="3">
    <w:p w:rsidR="002220AE" w:rsidRDefault="0053236B">
      <w:pPr>
        <w:pStyle w:val="Notaapidipagina"/>
        <w:rPr>
          <w:lang w:val="it-IT"/>
        </w:rPr>
      </w:pPr>
      <w:r>
        <w:rPr>
          <w:rStyle w:val="a5"/>
        </w:rPr>
        <w:footnoteRef/>
      </w:r>
      <w:r w:rsidRPr="00776F9F">
        <w:rPr>
          <w:rStyle w:val="a5"/>
          <w:lang w:val="it-IT"/>
        </w:rPr>
        <w:tab/>
      </w:r>
      <w:r>
        <w:rPr>
          <w:color w:val="000000"/>
          <w:lang w:val="it-IT"/>
        </w:rPr>
        <w:t xml:space="preserve">Nella parte generale del testo citato si chiarisce che </w:t>
      </w:r>
      <w:r>
        <w:rPr>
          <w:lang w:val="it-IT"/>
        </w:rPr>
        <w:t>“</w:t>
      </w:r>
      <w:r>
        <w:rPr>
          <w:rStyle w:val="Enfasi"/>
          <w:lang w:val="it-IT"/>
        </w:rPr>
        <w:t xml:space="preserve">Il PNA, in quanto atto di indirizzo, contiene indicazioni che impegnano le amministrazioni allo svolgimento di attività di analisi della realtà </w:t>
      </w:r>
      <w:r>
        <w:rPr>
          <w:rStyle w:val="Enfasi"/>
          <w:lang w:val="it-IT"/>
        </w:rPr>
        <w:t>amministrativa e organizzativa nella quale si svolgono le attività di esercizio di funzioni pubbliche e di attività di pubblico interesse esposte a rischi di corruzione e all’adozione di concrete misure di prevenzione della corruzione. Si tratta di un mode</w:t>
      </w:r>
      <w:r>
        <w:rPr>
          <w:rStyle w:val="Enfasi"/>
          <w:lang w:val="it-IT"/>
        </w:rPr>
        <w:t>llo che contempera l’esigenza di uniformità nel perseguimento di effettive misure di prevenzione della corruzione con l’autonomia organizzativa, spesso costituzionalmente garantita, delle amministrazioni nel definire esse stesse i caratteri della propria o</w:t>
      </w:r>
      <w:r>
        <w:rPr>
          <w:rStyle w:val="Enfasi"/>
          <w:lang w:val="it-IT"/>
        </w:rPr>
        <w:t>rganizzazione e, all’interno di essa, le misure organizzative necessarie a prevenire i rischi di corruzione rilevati</w:t>
      </w:r>
      <w:r>
        <w:rPr>
          <w:lang w:val="it-IT"/>
        </w:rPr>
        <w:t>”.</w:t>
      </w:r>
    </w:p>
    <w:p w:rsidR="002220AE" w:rsidRPr="00776F9F" w:rsidRDefault="002220AE">
      <w:pPr>
        <w:pStyle w:val="Notaapidipagina"/>
        <w:rPr>
          <w:lang w:val="it-IT"/>
        </w:rPr>
      </w:pPr>
    </w:p>
  </w:footnote>
  <w:footnote w:id="4">
    <w:p w:rsidR="002220AE" w:rsidRDefault="0053236B">
      <w:pPr>
        <w:pStyle w:val="Notaapidipagina"/>
        <w:rPr>
          <w:rStyle w:val="CollegamentoInternet"/>
          <w:i/>
          <w:shd w:val="clear" w:color="auto" w:fill="F1FDFE"/>
          <w:lang w:val="it-IT"/>
        </w:rPr>
      </w:pPr>
      <w:r>
        <w:rPr>
          <w:rStyle w:val="a5"/>
        </w:rPr>
        <w:footnoteRef/>
      </w:r>
      <w:r w:rsidRPr="00776F9F">
        <w:rPr>
          <w:rStyle w:val="a5"/>
          <w:lang w:val="it-IT"/>
        </w:rPr>
        <w:tab/>
      </w:r>
      <w:r>
        <w:rPr>
          <w:lang w:val="it-IT"/>
        </w:rPr>
        <w:t>E’ opportuno ricordare che la Legge 6 novembre 2012, n. 190 recante “</w:t>
      </w:r>
      <w:r>
        <w:rPr>
          <w:i/>
          <w:lang w:val="it-IT"/>
        </w:rPr>
        <w:t>disposizioni per la prevenzione e la repressione della corruzione</w:t>
      </w:r>
      <w:r>
        <w:rPr>
          <w:i/>
          <w:lang w:val="it-IT"/>
        </w:rPr>
        <w:t xml:space="preserve"> e dell’illegalità nella pubblica amministrazione”, </w:t>
      </w:r>
      <w:r>
        <w:rPr>
          <w:lang w:val="it-IT"/>
        </w:rPr>
        <w:t>recentemente modificata dall’art. 41 del D.Lgs n. 97 del 2016 prevede all’art. 1 comma 7</w:t>
      </w:r>
      <w:r>
        <w:rPr>
          <w:i/>
          <w:color w:val="000000"/>
          <w:shd w:val="clear" w:color="auto" w:fill="F1FDFE"/>
          <w:lang w:val="it-IT"/>
        </w:rPr>
        <w:t xml:space="preserve">, </w:t>
      </w:r>
      <w:r>
        <w:rPr>
          <w:i/>
          <w:shd w:val="clear" w:color="auto" w:fill="F1FDFE"/>
          <w:lang w:val="it-IT"/>
        </w:rPr>
        <w:t>” L'organo di indirizzo individua, di norma tra i dirigenti di ruolo in servizio, il Responsabile della prevenzion</w:t>
      </w:r>
      <w:r>
        <w:rPr>
          <w:i/>
          <w:shd w:val="clear" w:color="auto" w:fill="F1FDFE"/>
          <w:lang w:val="it-IT"/>
        </w:rPr>
        <w:t>e della corruzione e della trasparenza, disponendo le eventuali modifiche organizzative necessarie per assicurare funzioni e poteri idonei per lo svolgimento dell'incarico con piena autonomia ed effettività. Negli enti locali, il Responsabile della prevenz</w:t>
      </w:r>
      <w:r>
        <w:rPr>
          <w:i/>
          <w:shd w:val="clear" w:color="auto" w:fill="F1FDFE"/>
          <w:lang w:val="it-IT"/>
        </w:rPr>
        <w:t>ione della corruzione e della trasparenza è individuato, di norma, nel segretario o nel dirigente apicale, salva diversa e motivata determinazione. Nelle unioni di comuni, può essere nominato un unico responsabile della prevenzione della corruzione e della</w:t>
      </w:r>
      <w:r>
        <w:rPr>
          <w:i/>
          <w:shd w:val="clear" w:color="auto" w:fill="F1FDFE"/>
          <w:lang w:val="it-IT"/>
        </w:rPr>
        <w:t xml:space="preserve"> trasparenza. </w:t>
      </w:r>
      <w:r>
        <w:rPr>
          <w:b/>
          <w:i/>
          <w:u w:val="single"/>
          <w:shd w:val="clear" w:color="auto" w:fill="F1FDFE"/>
          <w:lang w:val="it-IT"/>
        </w:rPr>
        <w:t xml:space="preserve">Il Responsabile della prevenzione della corruzione e della trasparenza segnala all'organo di indirizzo e all'organismo indipendente di valutazione le disfunzioni inerenti all'attuazione delle misure in materia di prevenzione della corruzione </w:t>
      </w:r>
      <w:r>
        <w:rPr>
          <w:b/>
          <w:i/>
          <w:u w:val="single"/>
          <w:shd w:val="clear" w:color="auto" w:fill="F1FDFE"/>
          <w:lang w:val="it-IT"/>
        </w:rPr>
        <w:t>e di trasparenza e indica agli uffici competenti all'esercizio dell'azione disciplinare i nominativi dei dipendenti che non hanno attuato correttamente le misure in materia di prevenzione della corruzione e di trasparenza</w:t>
      </w:r>
      <w:r>
        <w:rPr>
          <w:i/>
          <w:shd w:val="clear" w:color="auto" w:fill="F1FDFE"/>
          <w:lang w:val="it-IT"/>
        </w:rPr>
        <w:t>. Eventuali misure discriminatorie,</w:t>
      </w:r>
      <w:r>
        <w:rPr>
          <w:i/>
          <w:shd w:val="clear" w:color="auto" w:fill="F1FDFE"/>
          <w:lang w:val="it-IT"/>
        </w:rPr>
        <w:t xml:space="preserve"> dirette o indirette, nei confronti del Responsabile della prevenzione della corruzione e della trasparenza per motivi collegati, direttamente o indirettamente, allo svolgimento delle sue funzioni devono essere segnalate all'Autorità nazionale anticorruzio</w:t>
      </w:r>
      <w:r>
        <w:rPr>
          <w:i/>
          <w:shd w:val="clear" w:color="auto" w:fill="F1FDFE"/>
          <w:lang w:val="it-IT"/>
        </w:rPr>
        <w:t>ne, che può chiedere informazioni all'organo di indirizzo e intervenire nelle forme di cui al </w:t>
      </w:r>
      <w:hyperlink r:id="rId1" w:anchor="15" w:history="1">
        <w:r>
          <w:rPr>
            <w:rStyle w:val="CollegamentoInternet"/>
            <w:i/>
            <w:shd w:val="clear" w:color="auto" w:fill="F1FDFE"/>
            <w:lang w:val="it-IT"/>
          </w:rPr>
          <w:t>comma 3, articolo 15, decreto legislativo 8 aprile 2013, n. 39</w:t>
        </w:r>
      </w:hyperlink>
    </w:p>
  </w:footnote>
  <w:footnote w:id="5">
    <w:p w:rsidR="002220AE" w:rsidRDefault="0053236B">
      <w:pPr>
        <w:pStyle w:val="Notaapidipagina"/>
        <w:rPr>
          <w:i/>
          <w:lang w:val="it-IT"/>
        </w:rPr>
      </w:pPr>
      <w:r>
        <w:rPr>
          <w:rStyle w:val="a5"/>
        </w:rPr>
        <w:footnoteRef/>
      </w:r>
      <w:r w:rsidRPr="00776F9F">
        <w:rPr>
          <w:rStyle w:val="a5"/>
          <w:lang w:val="it-IT"/>
        </w:rPr>
        <w:tab/>
      </w:r>
      <w:r>
        <w:rPr>
          <w:i/>
          <w:lang w:val="it-IT"/>
        </w:rPr>
        <w:t xml:space="preserve">I livelli di </w:t>
      </w:r>
      <w:r>
        <w:rPr>
          <w:i/>
          <w:lang w:val="it-IT"/>
        </w:rPr>
        <w:t>rischio sono espressi con valore numerico il cui risultato massimo è 25, corrispondente al livello di rischio più alto. Indicativamente i livello di rischio risultanti dal calcolo che prese tanno un indice numerico uguale o inferiore a 8,33 corrispondono a</w:t>
      </w:r>
      <w:r>
        <w:rPr>
          <w:i/>
          <w:lang w:val="it-IT"/>
        </w:rPr>
        <w:t>d un rischio limitato; i valori compresi tra 8,34 e 16,67 indicano un rischio medio; infine i valori superiori a 16,67 fino a 25 rappresentano un rischio elevato.</w:t>
      </w:r>
    </w:p>
  </w:footnote>
  <w:footnote w:id="6">
    <w:p w:rsidR="002220AE" w:rsidRDefault="0053236B">
      <w:pPr>
        <w:pStyle w:val="Notaapidipagina"/>
        <w:rPr>
          <w:i/>
          <w:lang w:val="it-IT"/>
        </w:rPr>
      </w:pPr>
      <w:r>
        <w:rPr>
          <w:rStyle w:val="a5"/>
          <w:i/>
        </w:rPr>
        <w:footnoteRef/>
      </w:r>
      <w:r w:rsidRPr="00776F9F">
        <w:rPr>
          <w:rStyle w:val="a5"/>
          <w:i/>
          <w:lang w:val="it-IT"/>
        </w:rPr>
        <w:tab/>
      </w:r>
      <w:r>
        <w:rPr>
          <w:i/>
          <w:lang w:val="it-IT"/>
        </w:rPr>
        <w:t xml:space="preserve"> Cfr. Piano triennale per la trasparenza e l’integrità FNCO 2017-2019.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AE" w:rsidRDefault="002220AE">
    <w:pPr>
      <w:pStyle w:val="Corpodeltesto"/>
      <w:spacing w:line="0" w:lineRule="auto"/>
      <w:rPr>
        <w:sz w:val="20"/>
      </w:rPr>
    </w:pPr>
    <w:r w:rsidRPr="002220AE">
      <w:pict>
        <v:rect id="_x0000_s2049" style="position:absolute;margin-left:763.55pt;margin-top:36.45pt;width:9.6pt;height:13.05pt;z-index:251657728" stroked="f" strokeweight="0">
          <v:textbox inset="0,0,0,0">
            <w:txbxContent>
              <w:p w:rsidR="002220AE" w:rsidRDefault="002220AE">
                <w:pPr>
                  <w:pStyle w:val="Contenutocornice"/>
                  <w:spacing w:line="245" w:lineRule="exact"/>
                  <w:ind w:left="40"/>
                </w:pPr>
                <w:r>
                  <w:fldChar w:fldCharType="begin"/>
                </w:r>
                <w:r w:rsidR="0053236B">
                  <w:instrText>PAGE</w:instrText>
                </w:r>
                <w:r>
                  <w:fldChar w:fldCharType="separate"/>
                </w:r>
                <w:r w:rsidR="0053236B">
                  <w:t>54</w:t>
                </w:r>
                <w:r>
                  <w:fldChar w:fldCharType="end"/>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809"/>
    <w:multiLevelType w:val="multilevel"/>
    <w:tmpl w:val="6172DD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E741D3"/>
    <w:multiLevelType w:val="multilevel"/>
    <w:tmpl w:val="0A1E5BD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8205CE5"/>
    <w:multiLevelType w:val="multilevel"/>
    <w:tmpl w:val="F54AC6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A0B7B48"/>
    <w:multiLevelType w:val="multilevel"/>
    <w:tmpl w:val="AE86C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E43DEB"/>
    <w:multiLevelType w:val="multilevel"/>
    <w:tmpl w:val="56DA4652"/>
    <w:lvl w:ilvl="0">
      <w:start w:val="5"/>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nsid w:val="0FAA32B5"/>
    <w:multiLevelType w:val="multilevel"/>
    <w:tmpl w:val="1542C702"/>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165C7354"/>
    <w:multiLevelType w:val="multilevel"/>
    <w:tmpl w:val="55C27D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AF4E0D"/>
    <w:multiLevelType w:val="multilevel"/>
    <w:tmpl w:val="2B720474"/>
    <w:lvl w:ilvl="0">
      <w:start w:val="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96A2B6B"/>
    <w:multiLevelType w:val="multilevel"/>
    <w:tmpl w:val="A5EE0D8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237457EA"/>
    <w:multiLevelType w:val="multilevel"/>
    <w:tmpl w:val="DE783D94"/>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23AC2EA4"/>
    <w:multiLevelType w:val="multilevel"/>
    <w:tmpl w:val="FF94657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8C4AD8"/>
    <w:multiLevelType w:val="multilevel"/>
    <w:tmpl w:val="005650C4"/>
    <w:lvl w:ilvl="0">
      <w:start w:val="1"/>
      <w:numFmt w:val="decimal"/>
      <w:lvlText w:val="%1."/>
      <w:lvlJc w:val="left"/>
      <w:pPr>
        <w:ind w:left="933" w:hanging="361"/>
      </w:pPr>
      <w:rPr>
        <w:spacing w:val="-3"/>
        <w:w w:val="100"/>
        <w:sz w:val="24"/>
        <w:szCs w:val="24"/>
      </w:rPr>
    </w:lvl>
    <w:lvl w:ilvl="1">
      <w:start w:val="1"/>
      <w:numFmt w:val="bullet"/>
      <w:lvlText w:val=""/>
      <w:lvlJc w:val="left"/>
      <w:pPr>
        <w:ind w:left="2319" w:hanging="361"/>
      </w:pPr>
      <w:rPr>
        <w:rFonts w:ascii="Symbol" w:hAnsi="Symbol" w:cs="Symbol" w:hint="default"/>
      </w:rPr>
    </w:lvl>
    <w:lvl w:ilvl="2">
      <w:start w:val="1"/>
      <w:numFmt w:val="bullet"/>
      <w:lvlText w:val=""/>
      <w:lvlJc w:val="left"/>
      <w:pPr>
        <w:ind w:left="3699" w:hanging="361"/>
      </w:pPr>
      <w:rPr>
        <w:rFonts w:ascii="Symbol" w:hAnsi="Symbol" w:cs="Symbol" w:hint="default"/>
      </w:rPr>
    </w:lvl>
    <w:lvl w:ilvl="3">
      <w:start w:val="1"/>
      <w:numFmt w:val="bullet"/>
      <w:lvlText w:val=""/>
      <w:lvlJc w:val="left"/>
      <w:pPr>
        <w:ind w:left="5079" w:hanging="361"/>
      </w:pPr>
      <w:rPr>
        <w:rFonts w:ascii="Symbol" w:hAnsi="Symbol" w:cs="Symbol" w:hint="default"/>
      </w:rPr>
    </w:lvl>
    <w:lvl w:ilvl="4">
      <w:start w:val="1"/>
      <w:numFmt w:val="bullet"/>
      <w:lvlText w:val=""/>
      <w:lvlJc w:val="left"/>
      <w:pPr>
        <w:ind w:left="6459" w:hanging="361"/>
      </w:pPr>
      <w:rPr>
        <w:rFonts w:ascii="Symbol" w:hAnsi="Symbol" w:cs="Symbol" w:hint="default"/>
      </w:rPr>
    </w:lvl>
    <w:lvl w:ilvl="5">
      <w:start w:val="1"/>
      <w:numFmt w:val="bullet"/>
      <w:lvlText w:val=""/>
      <w:lvlJc w:val="left"/>
      <w:pPr>
        <w:ind w:left="7839" w:hanging="361"/>
      </w:pPr>
      <w:rPr>
        <w:rFonts w:ascii="Symbol" w:hAnsi="Symbol" w:cs="Symbol" w:hint="default"/>
      </w:rPr>
    </w:lvl>
    <w:lvl w:ilvl="6">
      <w:start w:val="1"/>
      <w:numFmt w:val="bullet"/>
      <w:lvlText w:val=""/>
      <w:lvlJc w:val="left"/>
      <w:pPr>
        <w:ind w:left="9219" w:hanging="361"/>
      </w:pPr>
      <w:rPr>
        <w:rFonts w:ascii="Symbol" w:hAnsi="Symbol" w:cs="Symbol" w:hint="default"/>
      </w:rPr>
    </w:lvl>
    <w:lvl w:ilvl="7">
      <w:start w:val="1"/>
      <w:numFmt w:val="bullet"/>
      <w:lvlText w:val=""/>
      <w:lvlJc w:val="left"/>
      <w:pPr>
        <w:ind w:left="10598" w:hanging="361"/>
      </w:pPr>
      <w:rPr>
        <w:rFonts w:ascii="Symbol" w:hAnsi="Symbol" w:cs="Symbol" w:hint="default"/>
      </w:rPr>
    </w:lvl>
    <w:lvl w:ilvl="8">
      <w:start w:val="1"/>
      <w:numFmt w:val="bullet"/>
      <w:lvlText w:val=""/>
      <w:lvlJc w:val="left"/>
      <w:pPr>
        <w:ind w:left="11978" w:hanging="361"/>
      </w:pPr>
      <w:rPr>
        <w:rFonts w:ascii="Symbol" w:hAnsi="Symbol" w:cs="Symbol" w:hint="default"/>
      </w:rPr>
    </w:lvl>
  </w:abstractNum>
  <w:abstractNum w:abstractNumId="12">
    <w:nsid w:val="323029F2"/>
    <w:multiLevelType w:val="multilevel"/>
    <w:tmpl w:val="E5E8A528"/>
    <w:lvl w:ilvl="0">
      <w:start w:val="6"/>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1738BC"/>
    <w:multiLevelType w:val="multilevel"/>
    <w:tmpl w:val="8C4A57D8"/>
    <w:lvl w:ilvl="0">
      <w:start w:val="1"/>
      <w:numFmt w:val="upperLetter"/>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206AD0"/>
    <w:multiLevelType w:val="multilevel"/>
    <w:tmpl w:val="DE6A27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C024D48"/>
    <w:multiLevelType w:val="multilevel"/>
    <w:tmpl w:val="0798C3A2"/>
    <w:lvl w:ilvl="0">
      <w:start w:val="6"/>
      <w:numFmt w:val="decimal"/>
      <w:lvlText w:val="%1."/>
      <w:lvlJc w:val="left"/>
      <w:pPr>
        <w:ind w:left="463" w:hanging="360"/>
      </w:p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6">
    <w:nsid w:val="3F572A88"/>
    <w:multiLevelType w:val="multilevel"/>
    <w:tmpl w:val="F57418EA"/>
    <w:lvl w:ilvl="0">
      <w:start w:val="1"/>
      <w:numFmt w:val="decimal"/>
      <w:lvlText w:val="%1."/>
      <w:lvlJc w:val="left"/>
      <w:pPr>
        <w:ind w:left="352" w:hanging="240"/>
      </w:pPr>
      <w:rPr>
        <w:spacing w:val="-2"/>
        <w:w w:val="99"/>
        <w:sz w:val="24"/>
        <w:szCs w:val="24"/>
      </w:rPr>
    </w:lvl>
    <w:lvl w:ilvl="1">
      <w:start w:val="1"/>
      <w:numFmt w:val="decimal"/>
      <w:lvlText w:val="%2."/>
      <w:lvlJc w:val="left"/>
      <w:pPr>
        <w:ind w:left="833" w:hanging="361"/>
      </w:pPr>
      <w:rPr>
        <w:spacing w:val="0"/>
        <w:w w:val="100"/>
        <w:highlight w:val="darkGray"/>
      </w:rPr>
    </w:lvl>
    <w:lvl w:ilvl="2">
      <w:start w:val="1"/>
      <w:numFmt w:val="bullet"/>
      <w:lvlText w:val=""/>
      <w:lvlJc w:val="left"/>
      <w:pPr>
        <w:ind w:left="2362" w:hanging="361"/>
      </w:pPr>
      <w:rPr>
        <w:rFonts w:ascii="Symbol" w:hAnsi="Symbol" w:cs="Symbol" w:hint="default"/>
      </w:rPr>
    </w:lvl>
    <w:lvl w:ilvl="3">
      <w:start w:val="1"/>
      <w:numFmt w:val="bullet"/>
      <w:lvlText w:val=""/>
      <w:lvlJc w:val="left"/>
      <w:pPr>
        <w:ind w:left="3884" w:hanging="361"/>
      </w:pPr>
      <w:rPr>
        <w:rFonts w:ascii="Symbol" w:hAnsi="Symbol" w:cs="Symbol" w:hint="default"/>
      </w:rPr>
    </w:lvl>
    <w:lvl w:ilvl="4">
      <w:start w:val="1"/>
      <w:numFmt w:val="bullet"/>
      <w:lvlText w:val=""/>
      <w:lvlJc w:val="left"/>
      <w:pPr>
        <w:ind w:left="5406" w:hanging="361"/>
      </w:pPr>
      <w:rPr>
        <w:rFonts w:ascii="Symbol" w:hAnsi="Symbol" w:cs="Symbol" w:hint="default"/>
      </w:rPr>
    </w:lvl>
    <w:lvl w:ilvl="5">
      <w:start w:val="1"/>
      <w:numFmt w:val="bullet"/>
      <w:lvlText w:val=""/>
      <w:lvlJc w:val="left"/>
      <w:pPr>
        <w:ind w:left="6928" w:hanging="361"/>
      </w:pPr>
      <w:rPr>
        <w:rFonts w:ascii="Symbol" w:hAnsi="Symbol" w:cs="Symbol" w:hint="default"/>
      </w:rPr>
    </w:lvl>
    <w:lvl w:ilvl="6">
      <w:start w:val="1"/>
      <w:numFmt w:val="bullet"/>
      <w:lvlText w:val=""/>
      <w:lvlJc w:val="left"/>
      <w:pPr>
        <w:ind w:left="8450" w:hanging="361"/>
      </w:pPr>
      <w:rPr>
        <w:rFonts w:ascii="Symbol" w:hAnsi="Symbol" w:cs="Symbol" w:hint="default"/>
      </w:rPr>
    </w:lvl>
    <w:lvl w:ilvl="7">
      <w:start w:val="1"/>
      <w:numFmt w:val="bullet"/>
      <w:lvlText w:val=""/>
      <w:lvlJc w:val="left"/>
      <w:pPr>
        <w:ind w:left="9972" w:hanging="361"/>
      </w:pPr>
      <w:rPr>
        <w:rFonts w:ascii="Symbol" w:hAnsi="Symbol" w:cs="Symbol" w:hint="default"/>
      </w:rPr>
    </w:lvl>
    <w:lvl w:ilvl="8">
      <w:start w:val="1"/>
      <w:numFmt w:val="bullet"/>
      <w:lvlText w:val=""/>
      <w:lvlJc w:val="left"/>
      <w:pPr>
        <w:ind w:left="11494" w:hanging="361"/>
      </w:pPr>
      <w:rPr>
        <w:rFonts w:ascii="Symbol" w:hAnsi="Symbol" w:cs="Symbol" w:hint="default"/>
      </w:rPr>
    </w:lvl>
  </w:abstractNum>
  <w:abstractNum w:abstractNumId="17">
    <w:nsid w:val="41441660"/>
    <w:multiLevelType w:val="multilevel"/>
    <w:tmpl w:val="3C0E3C1E"/>
    <w:lvl w:ilvl="0">
      <w:start w:val="1"/>
      <w:numFmt w:val="decimal"/>
      <w:lvlText w:val="%1."/>
      <w:lvlJc w:val="left"/>
      <w:pPr>
        <w:ind w:left="853" w:hanging="361"/>
      </w:pPr>
      <w:rPr>
        <w:spacing w:val="-2"/>
        <w:w w:val="99"/>
        <w:sz w:val="24"/>
        <w:szCs w:val="24"/>
      </w:rPr>
    </w:lvl>
    <w:lvl w:ilvl="1">
      <w:start w:val="1"/>
      <w:numFmt w:val="bullet"/>
      <w:lvlText w:val=""/>
      <w:lvlJc w:val="left"/>
      <w:pPr>
        <w:ind w:left="2229" w:hanging="361"/>
      </w:pPr>
      <w:rPr>
        <w:rFonts w:ascii="Symbol" w:hAnsi="Symbol" w:cs="Symbol" w:hint="default"/>
      </w:rPr>
    </w:lvl>
    <w:lvl w:ilvl="2">
      <w:start w:val="1"/>
      <w:numFmt w:val="bullet"/>
      <w:lvlText w:val=""/>
      <w:lvlJc w:val="left"/>
      <w:pPr>
        <w:ind w:left="3599" w:hanging="361"/>
      </w:pPr>
      <w:rPr>
        <w:rFonts w:ascii="Symbol" w:hAnsi="Symbol" w:cs="Symbol" w:hint="default"/>
      </w:rPr>
    </w:lvl>
    <w:lvl w:ilvl="3">
      <w:start w:val="1"/>
      <w:numFmt w:val="bullet"/>
      <w:lvlText w:val=""/>
      <w:lvlJc w:val="left"/>
      <w:pPr>
        <w:ind w:left="4969" w:hanging="361"/>
      </w:pPr>
      <w:rPr>
        <w:rFonts w:ascii="Symbol" w:hAnsi="Symbol" w:cs="Symbol" w:hint="default"/>
      </w:rPr>
    </w:lvl>
    <w:lvl w:ilvl="4">
      <w:start w:val="1"/>
      <w:numFmt w:val="bullet"/>
      <w:lvlText w:val=""/>
      <w:lvlJc w:val="left"/>
      <w:pPr>
        <w:ind w:left="6339" w:hanging="361"/>
      </w:pPr>
      <w:rPr>
        <w:rFonts w:ascii="Symbol" w:hAnsi="Symbol" w:cs="Symbol" w:hint="default"/>
      </w:rPr>
    </w:lvl>
    <w:lvl w:ilvl="5">
      <w:start w:val="1"/>
      <w:numFmt w:val="bullet"/>
      <w:lvlText w:val=""/>
      <w:lvlJc w:val="left"/>
      <w:pPr>
        <w:ind w:left="7709" w:hanging="361"/>
      </w:pPr>
      <w:rPr>
        <w:rFonts w:ascii="Symbol" w:hAnsi="Symbol" w:cs="Symbol" w:hint="default"/>
      </w:rPr>
    </w:lvl>
    <w:lvl w:ilvl="6">
      <w:start w:val="1"/>
      <w:numFmt w:val="bullet"/>
      <w:lvlText w:val=""/>
      <w:lvlJc w:val="left"/>
      <w:pPr>
        <w:ind w:left="9079" w:hanging="361"/>
      </w:pPr>
      <w:rPr>
        <w:rFonts w:ascii="Symbol" w:hAnsi="Symbol" w:cs="Symbol" w:hint="default"/>
      </w:rPr>
    </w:lvl>
    <w:lvl w:ilvl="7">
      <w:start w:val="1"/>
      <w:numFmt w:val="bullet"/>
      <w:lvlText w:val=""/>
      <w:lvlJc w:val="left"/>
      <w:pPr>
        <w:ind w:left="10448" w:hanging="361"/>
      </w:pPr>
      <w:rPr>
        <w:rFonts w:ascii="Symbol" w:hAnsi="Symbol" w:cs="Symbol" w:hint="default"/>
      </w:rPr>
    </w:lvl>
    <w:lvl w:ilvl="8">
      <w:start w:val="1"/>
      <w:numFmt w:val="bullet"/>
      <w:lvlText w:val=""/>
      <w:lvlJc w:val="left"/>
      <w:pPr>
        <w:ind w:left="11818" w:hanging="361"/>
      </w:pPr>
      <w:rPr>
        <w:rFonts w:ascii="Symbol" w:hAnsi="Symbol" w:cs="Symbol" w:hint="default"/>
      </w:rPr>
    </w:lvl>
  </w:abstractNum>
  <w:abstractNum w:abstractNumId="18">
    <w:nsid w:val="41E833DE"/>
    <w:multiLevelType w:val="multilevel"/>
    <w:tmpl w:val="FA0645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C7089C"/>
    <w:multiLevelType w:val="multilevel"/>
    <w:tmpl w:val="CD5E1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4DF5E77"/>
    <w:multiLevelType w:val="multilevel"/>
    <w:tmpl w:val="6714F3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9D95294"/>
    <w:multiLevelType w:val="multilevel"/>
    <w:tmpl w:val="88B4C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2D7054"/>
    <w:multiLevelType w:val="multilevel"/>
    <w:tmpl w:val="3162D33A"/>
    <w:lvl w:ilvl="0">
      <w:start w:val="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15146C4"/>
    <w:multiLevelType w:val="multilevel"/>
    <w:tmpl w:val="0152E38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51C954FC"/>
    <w:multiLevelType w:val="multilevel"/>
    <w:tmpl w:val="F8F43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803447C"/>
    <w:multiLevelType w:val="multilevel"/>
    <w:tmpl w:val="250801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1A408C"/>
    <w:multiLevelType w:val="multilevel"/>
    <w:tmpl w:val="E398E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A14653"/>
    <w:multiLevelType w:val="multilevel"/>
    <w:tmpl w:val="68481F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7D0582"/>
    <w:multiLevelType w:val="multilevel"/>
    <w:tmpl w:val="164E0516"/>
    <w:lvl w:ilvl="0">
      <w:start w:val="4"/>
      <w:numFmt w:val="upperLetter"/>
      <w:lvlText w:val=""/>
      <w:lvlJc w:val="left"/>
      <w:pPr>
        <w:ind w:left="132" w:hanging="710"/>
      </w:pPr>
    </w:lvl>
    <w:lvl w:ilvl="1">
      <w:start w:val="16"/>
      <w:numFmt w:val="upperLetter"/>
      <w:lvlText w:val="%1.%2"/>
      <w:lvlJc w:val="left"/>
      <w:pPr>
        <w:ind w:left="132" w:hanging="710"/>
      </w:pPr>
    </w:lvl>
    <w:lvl w:ilvl="2">
      <w:start w:val="18"/>
      <w:numFmt w:val="upperLetter"/>
      <w:lvlText w:val="%1.%2.%3."/>
      <w:lvlJc w:val="left"/>
      <w:pPr>
        <w:ind w:left="132" w:hanging="710"/>
      </w:pPr>
      <w:rPr>
        <w:w w:val="99"/>
        <w:sz w:val="24"/>
        <w:szCs w:val="24"/>
      </w:rPr>
    </w:lvl>
    <w:lvl w:ilvl="3">
      <w:start w:val="1"/>
      <w:numFmt w:val="decimal"/>
      <w:lvlText w:val="%4."/>
      <w:lvlJc w:val="left"/>
      <w:pPr>
        <w:ind w:left="853" w:hanging="361"/>
      </w:pPr>
      <w:rPr>
        <w:spacing w:val="-3"/>
        <w:w w:val="99"/>
        <w:sz w:val="24"/>
        <w:szCs w:val="24"/>
      </w:rPr>
    </w:lvl>
    <w:lvl w:ilvl="4">
      <w:start w:val="1"/>
      <w:numFmt w:val="bullet"/>
      <w:lvlText w:val=""/>
      <w:lvlJc w:val="left"/>
      <w:pPr>
        <w:ind w:left="5426" w:hanging="361"/>
      </w:pPr>
      <w:rPr>
        <w:rFonts w:ascii="Symbol" w:hAnsi="Symbol" w:cs="Symbol" w:hint="default"/>
      </w:rPr>
    </w:lvl>
    <w:lvl w:ilvl="5">
      <w:start w:val="1"/>
      <w:numFmt w:val="bullet"/>
      <w:lvlText w:val=""/>
      <w:lvlJc w:val="left"/>
      <w:pPr>
        <w:ind w:left="6948" w:hanging="361"/>
      </w:pPr>
      <w:rPr>
        <w:rFonts w:ascii="Symbol" w:hAnsi="Symbol" w:cs="Symbol" w:hint="default"/>
      </w:rPr>
    </w:lvl>
    <w:lvl w:ilvl="6">
      <w:start w:val="1"/>
      <w:numFmt w:val="bullet"/>
      <w:lvlText w:val=""/>
      <w:lvlJc w:val="left"/>
      <w:pPr>
        <w:ind w:left="8470" w:hanging="361"/>
      </w:pPr>
      <w:rPr>
        <w:rFonts w:ascii="Symbol" w:hAnsi="Symbol" w:cs="Symbol" w:hint="default"/>
      </w:rPr>
    </w:lvl>
    <w:lvl w:ilvl="7">
      <w:start w:val="1"/>
      <w:numFmt w:val="bullet"/>
      <w:lvlText w:val=""/>
      <w:lvlJc w:val="left"/>
      <w:pPr>
        <w:ind w:left="9992" w:hanging="361"/>
      </w:pPr>
      <w:rPr>
        <w:rFonts w:ascii="Symbol" w:hAnsi="Symbol" w:cs="Symbol" w:hint="default"/>
      </w:rPr>
    </w:lvl>
    <w:lvl w:ilvl="8">
      <w:start w:val="1"/>
      <w:numFmt w:val="bullet"/>
      <w:lvlText w:val=""/>
      <w:lvlJc w:val="left"/>
      <w:pPr>
        <w:ind w:left="11514" w:hanging="361"/>
      </w:pPr>
      <w:rPr>
        <w:rFonts w:ascii="Symbol" w:hAnsi="Symbol" w:cs="Symbol" w:hint="default"/>
      </w:rPr>
    </w:lvl>
  </w:abstractNum>
  <w:abstractNum w:abstractNumId="29">
    <w:nsid w:val="601C608C"/>
    <w:multiLevelType w:val="multilevel"/>
    <w:tmpl w:val="64E6213C"/>
    <w:lvl w:ilvl="0">
      <w:start w:val="1"/>
      <w:numFmt w:val="decimal"/>
      <w:lvlText w:val="%1."/>
      <w:lvlJc w:val="left"/>
      <w:pPr>
        <w:ind w:left="786" w:hanging="360"/>
      </w:pPr>
    </w:lvl>
    <w:lvl w:ilvl="1">
      <w:start w:val="1"/>
      <w:numFmt w:val="lowerLetter"/>
      <w:lvlText w:val="%2."/>
      <w:lvlJc w:val="left"/>
      <w:pPr>
        <w:ind w:left="1913" w:hanging="360"/>
      </w:pPr>
    </w:lvl>
    <w:lvl w:ilvl="2">
      <w:start w:val="1"/>
      <w:numFmt w:val="lowerRoman"/>
      <w:lvlText w:val="%3."/>
      <w:lvlJc w:val="right"/>
      <w:pPr>
        <w:ind w:left="2633" w:hanging="180"/>
      </w:pPr>
    </w:lvl>
    <w:lvl w:ilvl="3">
      <w:start w:val="1"/>
      <w:numFmt w:val="decimal"/>
      <w:lvlText w:val="%4."/>
      <w:lvlJc w:val="left"/>
      <w:pPr>
        <w:ind w:left="3353" w:hanging="360"/>
      </w:pPr>
    </w:lvl>
    <w:lvl w:ilvl="4">
      <w:start w:val="1"/>
      <w:numFmt w:val="lowerLetter"/>
      <w:lvlText w:val="%5."/>
      <w:lvlJc w:val="left"/>
      <w:pPr>
        <w:ind w:left="4073" w:hanging="360"/>
      </w:pPr>
    </w:lvl>
    <w:lvl w:ilvl="5">
      <w:start w:val="1"/>
      <w:numFmt w:val="lowerRoman"/>
      <w:lvlText w:val="%6."/>
      <w:lvlJc w:val="right"/>
      <w:pPr>
        <w:ind w:left="4793" w:hanging="180"/>
      </w:pPr>
    </w:lvl>
    <w:lvl w:ilvl="6">
      <w:start w:val="1"/>
      <w:numFmt w:val="decimal"/>
      <w:lvlText w:val="%7."/>
      <w:lvlJc w:val="left"/>
      <w:pPr>
        <w:ind w:left="5513" w:hanging="360"/>
      </w:pPr>
    </w:lvl>
    <w:lvl w:ilvl="7">
      <w:start w:val="1"/>
      <w:numFmt w:val="lowerLetter"/>
      <w:lvlText w:val="%8."/>
      <w:lvlJc w:val="left"/>
      <w:pPr>
        <w:ind w:left="6233" w:hanging="360"/>
      </w:pPr>
    </w:lvl>
    <w:lvl w:ilvl="8">
      <w:start w:val="1"/>
      <w:numFmt w:val="lowerRoman"/>
      <w:lvlText w:val="%9."/>
      <w:lvlJc w:val="right"/>
      <w:pPr>
        <w:ind w:left="6953" w:hanging="180"/>
      </w:pPr>
    </w:lvl>
  </w:abstractNum>
  <w:abstractNum w:abstractNumId="30">
    <w:nsid w:val="605F639A"/>
    <w:multiLevelType w:val="multilevel"/>
    <w:tmpl w:val="9D1CA46E"/>
    <w:lvl w:ilvl="0">
      <w:start w:val="1"/>
      <w:numFmt w:val="decimal"/>
      <w:lvlText w:val=""/>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nsid w:val="666D23CF"/>
    <w:multiLevelType w:val="multilevel"/>
    <w:tmpl w:val="FE3A7DC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nsid w:val="690D6CED"/>
    <w:multiLevelType w:val="multilevel"/>
    <w:tmpl w:val="439E8A6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F4040E4"/>
    <w:multiLevelType w:val="multilevel"/>
    <w:tmpl w:val="55F03580"/>
    <w:lvl w:ilvl="0">
      <w:start w:val="1"/>
      <w:numFmt w:val="bullet"/>
      <w:lvlText w:val=""/>
      <w:lvlJc w:val="left"/>
      <w:pPr>
        <w:tabs>
          <w:tab w:val="num" w:pos="720"/>
        </w:tabs>
        <w:ind w:left="720" w:hanging="360"/>
      </w:pPr>
      <w:rPr>
        <w:rFonts w:ascii="Wingdings" w:hAnsi="Wingdings" w:cs="Wingdings" w:hint="default"/>
        <w:sz w:val="20"/>
      </w:rPr>
    </w:lvl>
    <w:lvl w:ilvl="1">
      <w:start w:val="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nsid w:val="726974E8"/>
    <w:multiLevelType w:val="multilevel"/>
    <w:tmpl w:val="79C64432"/>
    <w:lvl w:ilvl="0">
      <w:start w:val="1"/>
      <w:numFmt w:val="decimal"/>
      <w:lvlText w:val="%1."/>
      <w:lvlJc w:val="left"/>
      <w:pPr>
        <w:ind w:left="833" w:hanging="361"/>
      </w:pPr>
      <w:rPr>
        <w:spacing w:val="-1"/>
        <w:w w:val="99"/>
        <w:sz w:val="24"/>
        <w:szCs w:val="24"/>
      </w:rPr>
    </w:lvl>
    <w:lvl w:ilvl="1">
      <w:start w:val="7"/>
      <w:numFmt w:val="decimal"/>
      <w:lvlText w:val="%2."/>
      <w:lvlJc w:val="left"/>
      <w:pPr>
        <w:ind w:left="933" w:hanging="361"/>
      </w:pPr>
      <w:rPr>
        <w:spacing w:val="0"/>
        <w:w w:val="100"/>
        <w:highlight w:val="cyan"/>
      </w:rPr>
    </w:lvl>
    <w:lvl w:ilvl="2">
      <w:start w:val="1"/>
      <w:numFmt w:val="upperLetter"/>
      <w:lvlText w:val="%3."/>
      <w:lvlJc w:val="left"/>
      <w:pPr>
        <w:ind w:left="833" w:hanging="361"/>
      </w:pPr>
      <w:rPr>
        <w:spacing w:val="-3"/>
        <w:w w:val="99"/>
        <w:sz w:val="24"/>
        <w:szCs w:val="24"/>
      </w:rPr>
    </w:lvl>
    <w:lvl w:ilvl="3">
      <w:start w:val="1"/>
      <w:numFmt w:val="decimal"/>
      <w:lvlText w:val="%4."/>
      <w:lvlJc w:val="left"/>
      <w:pPr>
        <w:ind w:left="833" w:hanging="361"/>
      </w:pPr>
      <w:rPr>
        <w:spacing w:val="-3"/>
        <w:w w:val="100"/>
        <w:sz w:val="24"/>
        <w:szCs w:val="24"/>
      </w:rPr>
    </w:lvl>
    <w:lvl w:ilvl="4">
      <w:start w:val="1"/>
      <w:numFmt w:val="bullet"/>
      <w:lvlText w:val=""/>
      <w:lvlJc w:val="left"/>
      <w:pPr>
        <w:ind w:left="5472" w:hanging="361"/>
      </w:pPr>
      <w:rPr>
        <w:rFonts w:ascii="Symbol" w:hAnsi="Symbol" w:cs="Symbol" w:hint="default"/>
      </w:rPr>
    </w:lvl>
    <w:lvl w:ilvl="5">
      <w:start w:val="1"/>
      <w:numFmt w:val="bullet"/>
      <w:lvlText w:val=""/>
      <w:lvlJc w:val="left"/>
      <w:pPr>
        <w:ind w:left="6983" w:hanging="361"/>
      </w:pPr>
      <w:rPr>
        <w:rFonts w:ascii="Symbol" w:hAnsi="Symbol" w:cs="Symbol" w:hint="default"/>
      </w:rPr>
    </w:lvl>
    <w:lvl w:ilvl="6">
      <w:start w:val="1"/>
      <w:numFmt w:val="bullet"/>
      <w:lvlText w:val=""/>
      <w:lvlJc w:val="left"/>
      <w:pPr>
        <w:ind w:left="8494" w:hanging="361"/>
      </w:pPr>
      <w:rPr>
        <w:rFonts w:ascii="Symbol" w:hAnsi="Symbol" w:cs="Symbol" w:hint="default"/>
      </w:rPr>
    </w:lvl>
    <w:lvl w:ilvl="7">
      <w:start w:val="1"/>
      <w:numFmt w:val="bullet"/>
      <w:lvlText w:val=""/>
      <w:lvlJc w:val="left"/>
      <w:pPr>
        <w:ind w:left="10005" w:hanging="361"/>
      </w:pPr>
      <w:rPr>
        <w:rFonts w:ascii="Symbol" w:hAnsi="Symbol" w:cs="Symbol" w:hint="default"/>
      </w:rPr>
    </w:lvl>
    <w:lvl w:ilvl="8">
      <w:start w:val="1"/>
      <w:numFmt w:val="bullet"/>
      <w:lvlText w:val=""/>
      <w:lvlJc w:val="left"/>
      <w:pPr>
        <w:ind w:left="11516" w:hanging="361"/>
      </w:pPr>
      <w:rPr>
        <w:rFonts w:ascii="Symbol" w:hAnsi="Symbol" w:cs="Symbol" w:hint="default"/>
      </w:rPr>
    </w:lvl>
  </w:abstractNum>
  <w:abstractNum w:abstractNumId="35">
    <w:nsid w:val="733E7078"/>
    <w:multiLevelType w:val="multilevel"/>
    <w:tmpl w:val="13FCF8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5854045"/>
    <w:multiLevelType w:val="multilevel"/>
    <w:tmpl w:val="A0F0A2A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772F2047"/>
    <w:multiLevelType w:val="multilevel"/>
    <w:tmpl w:val="04D849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1"/>
  </w:num>
  <w:num w:numId="3">
    <w:abstractNumId w:val="34"/>
  </w:num>
  <w:num w:numId="4">
    <w:abstractNumId w:val="17"/>
  </w:num>
  <w:num w:numId="5">
    <w:abstractNumId w:val="28"/>
  </w:num>
  <w:num w:numId="6">
    <w:abstractNumId w:val="20"/>
  </w:num>
  <w:num w:numId="7">
    <w:abstractNumId w:val="27"/>
  </w:num>
  <w:num w:numId="8">
    <w:abstractNumId w:val="4"/>
  </w:num>
  <w:num w:numId="9">
    <w:abstractNumId w:val="7"/>
  </w:num>
  <w:num w:numId="10">
    <w:abstractNumId w:val="3"/>
  </w:num>
  <w:num w:numId="11">
    <w:abstractNumId w:val="14"/>
  </w:num>
  <w:num w:numId="12">
    <w:abstractNumId w:val="2"/>
  </w:num>
  <w:num w:numId="13">
    <w:abstractNumId w:val="0"/>
  </w:num>
  <w:num w:numId="14">
    <w:abstractNumId w:val="37"/>
  </w:num>
  <w:num w:numId="15">
    <w:abstractNumId w:val="13"/>
  </w:num>
  <w:num w:numId="16">
    <w:abstractNumId w:val="18"/>
  </w:num>
  <w:num w:numId="17">
    <w:abstractNumId w:val="25"/>
  </w:num>
  <w:num w:numId="18">
    <w:abstractNumId w:val="6"/>
  </w:num>
  <w:num w:numId="19">
    <w:abstractNumId w:val="35"/>
  </w:num>
  <w:num w:numId="20">
    <w:abstractNumId w:val="21"/>
  </w:num>
  <w:num w:numId="21">
    <w:abstractNumId w:val="26"/>
  </w:num>
  <w:num w:numId="22">
    <w:abstractNumId w:val="10"/>
  </w:num>
  <w:num w:numId="23">
    <w:abstractNumId w:val="24"/>
  </w:num>
  <w:num w:numId="24">
    <w:abstractNumId w:val="12"/>
  </w:num>
  <w:num w:numId="25">
    <w:abstractNumId w:val="22"/>
  </w:num>
  <w:num w:numId="26">
    <w:abstractNumId w:val="32"/>
  </w:num>
  <w:num w:numId="27">
    <w:abstractNumId w:val="30"/>
  </w:num>
  <w:num w:numId="28">
    <w:abstractNumId w:val="19"/>
  </w:num>
  <w:num w:numId="29">
    <w:abstractNumId w:val="9"/>
  </w:num>
  <w:num w:numId="30">
    <w:abstractNumId w:val="31"/>
  </w:num>
  <w:num w:numId="31">
    <w:abstractNumId w:val="5"/>
  </w:num>
  <w:num w:numId="32">
    <w:abstractNumId w:val="1"/>
  </w:num>
  <w:num w:numId="33">
    <w:abstractNumId w:val="8"/>
  </w:num>
  <w:num w:numId="34">
    <w:abstractNumId w:val="33"/>
  </w:num>
  <w:num w:numId="35">
    <w:abstractNumId w:val="36"/>
  </w:num>
  <w:num w:numId="36">
    <w:abstractNumId w:val="29"/>
  </w:num>
  <w:num w:numId="37">
    <w:abstractNumId w:val="15"/>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2220AE"/>
    <w:rsid w:val="002220AE"/>
    <w:rsid w:val="0053236B"/>
    <w:rsid w:val="00776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217D"/>
    <w:pPr>
      <w:suppressAutoHyphens/>
    </w:pPr>
    <w:rPr>
      <w:rFonts w:ascii="Times New Roman" w:eastAsia="Times New Roman" w:hAnsi="Times New Roman" w:cs="Times New Roman"/>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olo1">
    <w:name w:val="Titolo 1"/>
    <w:basedOn w:val="a"/>
    <w:link w:val="Titolo1Carattere"/>
    <w:uiPriority w:val="1"/>
    <w:qFormat/>
    <w:rsid w:val="00F9217D"/>
    <w:pPr>
      <w:spacing w:before="89"/>
      <w:ind w:left="833" w:hanging="361"/>
      <w:outlineLvl w:val="0"/>
    </w:pPr>
    <w:rPr>
      <w:b/>
      <w:bCs/>
      <w:sz w:val="28"/>
      <w:szCs w:val="28"/>
    </w:rPr>
  </w:style>
  <w:style w:type="paragraph" w:customStyle="1" w:styleId="Titolo2">
    <w:name w:val="Titolo 2"/>
    <w:basedOn w:val="a"/>
    <w:uiPriority w:val="1"/>
    <w:qFormat/>
    <w:rsid w:val="00F9217D"/>
    <w:pPr>
      <w:spacing w:before="90"/>
      <w:ind w:left="104"/>
      <w:outlineLvl w:val="1"/>
    </w:pPr>
    <w:rPr>
      <w:b/>
      <w:bCs/>
      <w:sz w:val="24"/>
      <w:szCs w:val="24"/>
    </w:rPr>
  </w:style>
  <w:style w:type="paragraph" w:customStyle="1" w:styleId="Titolo3">
    <w:name w:val="Titolo 3"/>
    <w:basedOn w:val="a"/>
    <w:uiPriority w:val="1"/>
    <w:qFormat/>
    <w:rsid w:val="00F9217D"/>
    <w:pPr>
      <w:ind w:left="112"/>
      <w:jc w:val="both"/>
      <w:outlineLvl w:val="2"/>
    </w:pPr>
    <w:rPr>
      <w:b/>
      <w:bCs/>
      <w:i/>
      <w:sz w:val="24"/>
      <w:szCs w:val="24"/>
    </w:rPr>
  </w:style>
  <w:style w:type="character" w:customStyle="1" w:styleId="ListLabel1">
    <w:name w:val="ListLabel 1"/>
    <w:rsid w:val="00F9217D"/>
    <w:rPr>
      <w:rFonts w:eastAsia="Symbol" w:cs="Symbol"/>
      <w:w w:val="100"/>
      <w:sz w:val="24"/>
      <w:szCs w:val="24"/>
    </w:rPr>
  </w:style>
  <w:style w:type="character" w:customStyle="1" w:styleId="ListLabel2">
    <w:name w:val="ListLabel 2"/>
    <w:rsid w:val="00F9217D"/>
    <w:rPr>
      <w:rFonts w:eastAsia="Times New Roman" w:cs="Times New Roman"/>
      <w:spacing w:val="-12"/>
      <w:w w:val="99"/>
      <w:sz w:val="24"/>
      <w:szCs w:val="24"/>
    </w:rPr>
  </w:style>
  <w:style w:type="character" w:customStyle="1" w:styleId="ListLabel3">
    <w:name w:val="ListLabel 3"/>
    <w:rsid w:val="00F9217D"/>
    <w:rPr>
      <w:rFonts w:eastAsia="Times New Roman" w:cs="Times New Roman"/>
      <w:spacing w:val="-23"/>
      <w:w w:val="99"/>
      <w:sz w:val="24"/>
      <w:szCs w:val="24"/>
    </w:rPr>
  </w:style>
  <w:style w:type="character" w:customStyle="1" w:styleId="ListLabel4">
    <w:name w:val="ListLabel 4"/>
    <w:rsid w:val="00F9217D"/>
    <w:rPr>
      <w:rFonts w:eastAsia="Times New Roman" w:cs="Times New Roman"/>
      <w:spacing w:val="-30"/>
      <w:w w:val="99"/>
      <w:sz w:val="24"/>
      <w:szCs w:val="24"/>
    </w:rPr>
  </w:style>
  <w:style w:type="character" w:customStyle="1" w:styleId="ListLabel5">
    <w:name w:val="ListLabel 5"/>
    <w:rsid w:val="00F9217D"/>
    <w:rPr>
      <w:rFonts w:eastAsia="Times New Roman" w:cs="Times New Roman"/>
      <w:spacing w:val="-13"/>
      <w:w w:val="99"/>
      <w:sz w:val="24"/>
      <w:szCs w:val="24"/>
    </w:rPr>
  </w:style>
  <w:style w:type="character" w:customStyle="1" w:styleId="ListLabel6">
    <w:name w:val="ListLabel 6"/>
    <w:rsid w:val="00F9217D"/>
    <w:rPr>
      <w:rFonts w:eastAsia="Times New Roman" w:cs="Times New Roman"/>
      <w:spacing w:val="-3"/>
      <w:w w:val="99"/>
      <w:sz w:val="24"/>
      <w:szCs w:val="24"/>
    </w:rPr>
  </w:style>
  <w:style w:type="character" w:customStyle="1" w:styleId="ListLabel7">
    <w:name w:val="ListLabel 7"/>
    <w:rsid w:val="00F9217D"/>
    <w:rPr>
      <w:rFonts w:eastAsia="Times New Roman" w:cs="Times New Roman"/>
      <w:spacing w:val="-29"/>
      <w:w w:val="99"/>
      <w:sz w:val="24"/>
      <w:szCs w:val="24"/>
    </w:rPr>
  </w:style>
  <w:style w:type="character" w:customStyle="1" w:styleId="ListLabel8">
    <w:name w:val="ListLabel 8"/>
    <w:rsid w:val="00F9217D"/>
    <w:rPr>
      <w:rFonts w:eastAsia="Times New Roman" w:cs="Times New Roman"/>
      <w:spacing w:val="-14"/>
      <w:w w:val="99"/>
      <w:sz w:val="24"/>
      <w:szCs w:val="24"/>
    </w:rPr>
  </w:style>
  <w:style w:type="character" w:customStyle="1" w:styleId="ListLabel9">
    <w:name w:val="ListLabel 9"/>
    <w:rsid w:val="00F9217D"/>
    <w:rPr>
      <w:rFonts w:eastAsia="Times New Roman" w:cs="Times New Roman"/>
      <w:spacing w:val="-18"/>
      <w:w w:val="99"/>
      <w:sz w:val="24"/>
      <w:szCs w:val="24"/>
    </w:rPr>
  </w:style>
  <w:style w:type="character" w:customStyle="1" w:styleId="ListLabel10">
    <w:name w:val="ListLabel 10"/>
    <w:rsid w:val="00F9217D"/>
    <w:rPr>
      <w:rFonts w:eastAsia="Times New Roman" w:cs="Times New Roman"/>
      <w:spacing w:val="-4"/>
      <w:w w:val="99"/>
      <w:sz w:val="24"/>
      <w:szCs w:val="24"/>
    </w:rPr>
  </w:style>
  <w:style w:type="character" w:customStyle="1" w:styleId="ListLabel11">
    <w:name w:val="ListLabel 11"/>
    <w:rsid w:val="00F9217D"/>
    <w:rPr>
      <w:rFonts w:eastAsia="Times New Roman" w:cs="Times New Roman"/>
      <w:spacing w:val="-21"/>
      <w:w w:val="99"/>
      <w:sz w:val="24"/>
      <w:szCs w:val="24"/>
    </w:rPr>
  </w:style>
  <w:style w:type="character" w:customStyle="1" w:styleId="ListLabel12">
    <w:name w:val="ListLabel 12"/>
    <w:rsid w:val="00F9217D"/>
    <w:rPr>
      <w:rFonts w:eastAsia="Times New Roman" w:cs="Times New Roman"/>
      <w:spacing w:val="-21"/>
      <w:w w:val="99"/>
      <w:sz w:val="24"/>
      <w:szCs w:val="24"/>
    </w:rPr>
  </w:style>
  <w:style w:type="character" w:customStyle="1" w:styleId="ListLabel13">
    <w:name w:val="ListLabel 13"/>
    <w:rsid w:val="00F9217D"/>
    <w:rPr>
      <w:rFonts w:eastAsia="Times New Roman" w:cs="Times New Roman"/>
      <w:spacing w:val="-26"/>
      <w:w w:val="99"/>
      <w:sz w:val="24"/>
      <w:szCs w:val="24"/>
    </w:rPr>
  </w:style>
  <w:style w:type="character" w:customStyle="1" w:styleId="ListLabel14">
    <w:name w:val="ListLabel 14"/>
    <w:rsid w:val="00F9217D"/>
    <w:rPr>
      <w:rFonts w:eastAsia="Times New Roman" w:cs="Times New Roman"/>
      <w:spacing w:val="-9"/>
      <w:w w:val="99"/>
      <w:sz w:val="24"/>
      <w:szCs w:val="24"/>
    </w:rPr>
  </w:style>
  <w:style w:type="character" w:customStyle="1" w:styleId="ListLabel15">
    <w:name w:val="ListLabel 15"/>
    <w:rsid w:val="00F9217D"/>
    <w:rPr>
      <w:rFonts w:eastAsia="Times New Roman" w:cs="Times New Roman"/>
      <w:spacing w:val="-4"/>
      <w:w w:val="100"/>
      <w:sz w:val="24"/>
      <w:szCs w:val="24"/>
    </w:rPr>
  </w:style>
  <w:style w:type="character" w:customStyle="1" w:styleId="ListLabel16">
    <w:name w:val="ListLabel 16"/>
    <w:rsid w:val="00F9217D"/>
    <w:rPr>
      <w:rFonts w:eastAsia="Times New Roman" w:cs="Times New Roman"/>
      <w:spacing w:val="-20"/>
      <w:w w:val="99"/>
      <w:sz w:val="24"/>
      <w:szCs w:val="24"/>
    </w:rPr>
  </w:style>
  <w:style w:type="character" w:customStyle="1" w:styleId="ListLabel17">
    <w:name w:val="ListLabel 17"/>
    <w:rsid w:val="00F9217D"/>
    <w:rPr>
      <w:spacing w:val="0"/>
      <w:w w:val="100"/>
      <w:highlight w:val="darkGray"/>
    </w:rPr>
  </w:style>
  <w:style w:type="character" w:customStyle="1" w:styleId="ListLabel18">
    <w:name w:val="ListLabel 18"/>
    <w:rsid w:val="00F9217D"/>
    <w:rPr>
      <w:rFonts w:eastAsia="Times New Roman" w:cs="Times New Roman"/>
      <w:spacing w:val="-2"/>
      <w:w w:val="99"/>
      <w:sz w:val="24"/>
      <w:szCs w:val="24"/>
    </w:rPr>
  </w:style>
  <w:style w:type="character" w:customStyle="1" w:styleId="ListLabel19">
    <w:name w:val="ListLabel 19"/>
    <w:rsid w:val="00F9217D"/>
    <w:rPr>
      <w:spacing w:val="0"/>
      <w:w w:val="100"/>
      <w:highlight w:val="cyan"/>
    </w:rPr>
  </w:style>
  <w:style w:type="character" w:customStyle="1" w:styleId="ListLabel20">
    <w:name w:val="ListLabel 20"/>
    <w:rsid w:val="00F9217D"/>
    <w:rPr>
      <w:rFonts w:eastAsia="Times New Roman" w:cs="Times New Roman"/>
      <w:spacing w:val="-3"/>
      <w:w w:val="100"/>
      <w:sz w:val="24"/>
      <w:szCs w:val="24"/>
    </w:rPr>
  </w:style>
  <w:style w:type="character" w:customStyle="1" w:styleId="ListLabel21">
    <w:name w:val="ListLabel 21"/>
    <w:rsid w:val="00F9217D"/>
    <w:rPr>
      <w:rFonts w:eastAsia="Times New Roman" w:cs="Times New Roman"/>
      <w:spacing w:val="-1"/>
      <w:w w:val="100"/>
      <w:sz w:val="24"/>
      <w:szCs w:val="24"/>
    </w:rPr>
  </w:style>
  <w:style w:type="character" w:customStyle="1" w:styleId="ListLabel22">
    <w:name w:val="ListLabel 22"/>
    <w:rsid w:val="00F9217D"/>
    <w:rPr>
      <w:rFonts w:eastAsia="Times New Roman" w:cs="Times New Roman"/>
      <w:spacing w:val="-1"/>
      <w:w w:val="99"/>
      <w:sz w:val="24"/>
      <w:szCs w:val="24"/>
    </w:rPr>
  </w:style>
  <w:style w:type="character" w:customStyle="1" w:styleId="ListLabel23">
    <w:name w:val="ListLabel 23"/>
    <w:rsid w:val="00F9217D"/>
    <w:rPr>
      <w:spacing w:val="0"/>
      <w:w w:val="100"/>
      <w:highlight w:val="cyan"/>
    </w:rPr>
  </w:style>
  <w:style w:type="character" w:customStyle="1" w:styleId="ListLabel24">
    <w:name w:val="ListLabel 24"/>
    <w:rsid w:val="00F9217D"/>
    <w:rPr>
      <w:rFonts w:eastAsia="Times New Roman" w:cs="Times New Roman"/>
      <w:spacing w:val="-19"/>
      <w:w w:val="100"/>
      <w:sz w:val="24"/>
      <w:szCs w:val="24"/>
    </w:rPr>
  </w:style>
  <w:style w:type="character" w:customStyle="1" w:styleId="ListLabel25">
    <w:name w:val="ListLabel 25"/>
    <w:rsid w:val="00F9217D"/>
    <w:rPr>
      <w:rFonts w:eastAsia="Times New Roman" w:cs="Times New Roman"/>
      <w:spacing w:val="-11"/>
      <w:w w:val="99"/>
      <w:sz w:val="24"/>
      <w:szCs w:val="24"/>
    </w:rPr>
  </w:style>
  <w:style w:type="character" w:customStyle="1" w:styleId="ListLabel26">
    <w:name w:val="ListLabel 26"/>
    <w:rsid w:val="00F9217D"/>
    <w:rPr>
      <w:rFonts w:eastAsia="Times New Roman" w:cs="Times New Roman"/>
      <w:spacing w:val="-11"/>
      <w:w w:val="99"/>
      <w:sz w:val="24"/>
      <w:szCs w:val="24"/>
    </w:rPr>
  </w:style>
  <w:style w:type="character" w:customStyle="1" w:styleId="ListLabel27">
    <w:name w:val="ListLabel 27"/>
    <w:rsid w:val="00F9217D"/>
    <w:rPr>
      <w:rFonts w:eastAsia="Times New Roman" w:cs="Times New Roman"/>
      <w:spacing w:val="-6"/>
      <w:w w:val="99"/>
      <w:sz w:val="24"/>
      <w:szCs w:val="24"/>
    </w:rPr>
  </w:style>
  <w:style w:type="character" w:customStyle="1" w:styleId="ListLabel28">
    <w:name w:val="ListLabel 28"/>
    <w:rsid w:val="00F9217D"/>
    <w:rPr>
      <w:rFonts w:eastAsia="Times New Roman" w:cs="Times New Roman"/>
      <w:spacing w:val="-3"/>
      <w:w w:val="99"/>
      <w:sz w:val="24"/>
      <w:szCs w:val="24"/>
    </w:rPr>
  </w:style>
  <w:style w:type="character" w:customStyle="1" w:styleId="ListLabel29">
    <w:name w:val="ListLabel 29"/>
    <w:rsid w:val="00F9217D"/>
    <w:rPr>
      <w:rFonts w:eastAsia="Times New Roman" w:cs="Times New Roman"/>
      <w:spacing w:val="-6"/>
      <w:w w:val="99"/>
      <w:sz w:val="24"/>
      <w:szCs w:val="24"/>
    </w:rPr>
  </w:style>
  <w:style w:type="character" w:customStyle="1" w:styleId="ListLabel30">
    <w:name w:val="ListLabel 30"/>
    <w:rsid w:val="00F9217D"/>
  </w:style>
  <w:style w:type="character" w:customStyle="1" w:styleId="ListLabel31">
    <w:name w:val="ListLabel 31"/>
    <w:rsid w:val="00F9217D"/>
    <w:rPr>
      <w:rFonts w:eastAsia="Times New Roman" w:cs="Times New Roman"/>
      <w:w w:val="99"/>
      <w:sz w:val="24"/>
      <w:szCs w:val="24"/>
    </w:rPr>
  </w:style>
  <w:style w:type="character" w:customStyle="1" w:styleId="CollegamentoInternet">
    <w:name w:val="Collegamento Internet"/>
    <w:basedOn w:val="a0"/>
    <w:uiPriority w:val="99"/>
    <w:unhideWhenUsed/>
    <w:rsid w:val="00A14AA0"/>
    <w:rPr>
      <w:color w:val="0000FF"/>
      <w:u w:val="single"/>
    </w:rPr>
  </w:style>
  <w:style w:type="character" w:customStyle="1" w:styleId="ListLabel32">
    <w:name w:val="ListLabel 32"/>
    <w:rsid w:val="00F9217D"/>
    <w:rPr>
      <w:rFonts w:cs="Symbol"/>
      <w:w w:val="100"/>
      <w:sz w:val="24"/>
      <w:szCs w:val="24"/>
    </w:rPr>
  </w:style>
  <w:style w:type="character" w:customStyle="1" w:styleId="ListLabel33">
    <w:name w:val="ListLabel 33"/>
    <w:rsid w:val="00F9217D"/>
    <w:rPr>
      <w:rFonts w:cs="Symbol"/>
    </w:rPr>
  </w:style>
  <w:style w:type="character" w:customStyle="1" w:styleId="ListLabel34">
    <w:name w:val="ListLabel 34"/>
    <w:rsid w:val="00F9217D"/>
    <w:rPr>
      <w:spacing w:val="-12"/>
      <w:w w:val="99"/>
      <w:sz w:val="24"/>
      <w:szCs w:val="24"/>
    </w:rPr>
  </w:style>
  <w:style w:type="character" w:customStyle="1" w:styleId="ListLabel35">
    <w:name w:val="ListLabel 35"/>
    <w:rsid w:val="00F9217D"/>
    <w:rPr>
      <w:spacing w:val="-23"/>
      <w:w w:val="99"/>
      <w:sz w:val="24"/>
      <w:szCs w:val="24"/>
    </w:rPr>
  </w:style>
  <w:style w:type="character" w:customStyle="1" w:styleId="ListLabel36">
    <w:name w:val="ListLabel 36"/>
    <w:rsid w:val="00F9217D"/>
    <w:rPr>
      <w:spacing w:val="-30"/>
      <w:w w:val="99"/>
      <w:sz w:val="24"/>
      <w:szCs w:val="24"/>
    </w:rPr>
  </w:style>
  <w:style w:type="character" w:customStyle="1" w:styleId="ListLabel37">
    <w:name w:val="ListLabel 37"/>
    <w:rsid w:val="00F9217D"/>
    <w:rPr>
      <w:spacing w:val="-13"/>
      <w:w w:val="99"/>
      <w:sz w:val="24"/>
      <w:szCs w:val="24"/>
    </w:rPr>
  </w:style>
  <w:style w:type="character" w:customStyle="1" w:styleId="ListLabel38">
    <w:name w:val="ListLabel 38"/>
    <w:rsid w:val="00F9217D"/>
    <w:rPr>
      <w:spacing w:val="-3"/>
      <w:w w:val="99"/>
      <w:sz w:val="24"/>
      <w:szCs w:val="24"/>
    </w:rPr>
  </w:style>
  <w:style w:type="character" w:customStyle="1" w:styleId="ListLabel39">
    <w:name w:val="ListLabel 39"/>
    <w:rsid w:val="00F9217D"/>
    <w:rPr>
      <w:spacing w:val="-29"/>
      <w:w w:val="99"/>
      <w:sz w:val="24"/>
      <w:szCs w:val="24"/>
    </w:rPr>
  </w:style>
  <w:style w:type="character" w:customStyle="1" w:styleId="ListLabel40">
    <w:name w:val="ListLabel 40"/>
    <w:rsid w:val="00F9217D"/>
    <w:rPr>
      <w:spacing w:val="-14"/>
      <w:w w:val="99"/>
      <w:sz w:val="24"/>
      <w:szCs w:val="24"/>
    </w:rPr>
  </w:style>
  <w:style w:type="character" w:customStyle="1" w:styleId="ListLabel41">
    <w:name w:val="ListLabel 41"/>
    <w:rsid w:val="00F9217D"/>
    <w:rPr>
      <w:spacing w:val="-18"/>
      <w:w w:val="99"/>
      <w:sz w:val="24"/>
      <w:szCs w:val="24"/>
    </w:rPr>
  </w:style>
  <w:style w:type="character" w:customStyle="1" w:styleId="ListLabel42">
    <w:name w:val="ListLabel 42"/>
    <w:rsid w:val="00F9217D"/>
    <w:rPr>
      <w:spacing w:val="-4"/>
      <w:w w:val="99"/>
      <w:sz w:val="24"/>
      <w:szCs w:val="24"/>
    </w:rPr>
  </w:style>
  <w:style w:type="character" w:customStyle="1" w:styleId="ListLabel43">
    <w:name w:val="ListLabel 43"/>
    <w:rsid w:val="00F9217D"/>
    <w:rPr>
      <w:spacing w:val="-21"/>
      <w:w w:val="99"/>
      <w:sz w:val="24"/>
      <w:szCs w:val="24"/>
    </w:rPr>
  </w:style>
  <w:style w:type="character" w:customStyle="1" w:styleId="ListLabel44">
    <w:name w:val="ListLabel 44"/>
    <w:rsid w:val="00F9217D"/>
    <w:rPr>
      <w:spacing w:val="-26"/>
      <w:w w:val="99"/>
      <w:sz w:val="24"/>
      <w:szCs w:val="24"/>
    </w:rPr>
  </w:style>
  <w:style w:type="character" w:customStyle="1" w:styleId="ListLabel45">
    <w:name w:val="ListLabel 45"/>
    <w:rsid w:val="00F9217D"/>
    <w:rPr>
      <w:spacing w:val="-9"/>
      <w:w w:val="99"/>
      <w:sz w:val="24"/>
      <w:szCs w:val="24"/>
    </w:rPr>
  </w:style>
  <w:style w:type="character" w:customStyle="1" w:styleId="ListLabel46">
    <w:name w:val="ListLabel 46"/>
    <w:rsid w:val="00F9217D"/>
    <w:rPr>
      <w:spacing w:val="-4"/>
      <w:w w:val="100"/>
      <w:sz w:val="24"/>
      <w:szCs w:val="24"/>
    </w:rPr>
  </w:style>
  <w:style w:type="character" w:customStyle="1" w:styleId="ListLabel47">
    <w:name w:val="ListLabel 47"/>
    <w:rsid w:val="00F9217D"/>
    <w:rPr>
      <w:spacing w:val="-20"/>
      <w:w w:val="99"/>
      <w:sz w:val="24"/>
      <w:szCs w:val="24"/>
    </w:rPr>
  </w:style>
  <w:style w:type="character" w:customStyle="1" w:styleId="ListLabel48">
    <w:name w:val="ListLabel 48"/>
    <w:rsid w:val="00F9217D"/>
    <w:rPr>
      <w:spacing w:val="0"/>
      <w:w w:val="100"/>
      <w:highlight w:val="darkGray"/>
    </w:rPr>
  </w:style>
  <w:style w:type="character" w:customStyle="1" w:styleId="ListLabel49">
    <w:name w:val="ListLabel 49"/>
    <w:rsid w:val="00F9217D"/>
    <w:rPr>
      <w:spacing w:val="-2"/>
      <w:w w:val="99"/>
      <w:sz w:val="24"/>
      <w:szCs w:val="24"/>
    </w:rPr>
  </w:style>
  <w:style w:type="character" w:customStyle="1" w:styleId="ListLabel50">
    <w:name w:val="ListLabel 50"/>
    <w:rsid w:val="00F9217D"/>
    <w:rPr>
      <w:spacing w:val="0"/>
      <w:w w:val="100"/>
      <w:highlight w:val="cyan"/>
    </w:rPr>
  </w:style>
  <w:style w:type="character" w:customStyle="1" w:styleId="ListLabel51">
    <w:name w:val="ListLabel 51"/>
    <w:rsid w:val="00F9217D"/>
    <w:rPr>
      <w:spacing w:val="-3"/>
      <w:w w:val="100"/>
      <w:sz w:val="24"/>
      <w:szCs w:val="24"/>
    </w:rPr>
  </w:style>
  <w:style w:type="character" w:customStyle="1" w:styleId="ListLabel52">
    <w:name w:val="ListLabel 52"/>
    <w:rsid w:val="00F9217D"/>
    <w:rPr>
      <w:spacing w:val="-1"/>
      <w:w w:val="100"/>
      <w:sz w:val="24"/>
      <w:szCs w:val="24"/>
    </w:rPr>
  </w:style>
  <w:style w:type="character" w:customStyle="1" w:styleId="ListLabel53">
    <w:name w:val="ListLabel 53"/>
    <w:rsid w:val="00F9217D"/>
    <w:rPr>
      <w:spacing w:val="-1"/>
      <w:w w:val="99"/>
      <w:sz w:val="24"/>
      <w:szCs w:val="24"/>
    </w:rPr>
  </w:style>
  <w:style w:type="character" w:customStyle="1" w:styleId="ListLabel54">
    <w:name w:val="ListLabel 54"/>
    <w:rsid w:val="00F9217D"/>
    <w:rPr>
      <w:spacing w:val="-19"/>
      <w:w w:val="100"/>
      <w:sz w:val="24"/>
      <w:szCs w:val="24"/>
    </w:rPr>
  </w:style>
  <w:style w:type="character" w:customStyle="1" w:styleId="ListLabel55">
    <w:name w:val="ListLabel 55"/>
    <w:rsid w:val="00F9217D"/>
    <w:rPr>
      <w:spacing w:val="-11"/>
      <w:w w:val="99"/>
      <w:sz w:val="24"/>
      <w:szCs w:val="24"/>
    </w:rPr>
  </w:style>
  <w:style w:type="character" w:customStyle="1" w:styleId="ListLabel56">
    <w:name w:val="ListLabel 56"/>
    <w:rsid w:val="00F9217D"/>
    <w:rPr>
      <w:spacing w:val="-6"/>
      <w:w w:val="99"/>
      <w:sz w:val="24"/>
      <w:szCs w:val="24"/>
    </w:rPr>
  </w:style>
  <w:style w:type="character" w:customStyle="1" w:styleId="ListLabel57">
    <w:name w:val="ListLabel 57"/>
    <w:rsid w:val="00F9217D"/>
    <w:rPr>
      <w:w w:val="99"/>
      <w:sz w:val="24"/>
      <w:szCs w:val="24"/>
    </w:rPr>
  </w:style>
  <w:style w:type="character" w:customStyle="1" w:styleId="ListLabel58">
    <w:name w:val="ListLabel 58"/>
    <w:rsid w:val="00F9217D"/>
    <w:rPr>
      <w:rFonts w:cs="Symbol"/>
      <w:w w:val="100"/>
      <w:sz w:val="24"/>
      <w:szCs w:val="24"/>
    </w:rPr>
  </w:style>
  <w:style w:type="character" w:customStyle="1" w:styleId="ListLabel59">
    <w:name w:val="ListLabel 59"/>
    <w:rsid w:val="00F9217D"/>
    <w:rPr>
      <w:rFonts w:cs="Symbol"/>
    </w:rPr>
  </w:style>
  <w:style w:type="character" w:customStyle="1" w:styleId="ListLabel60">
    <w:name w:val="ListLabel 60"/>
    <w:rsid w:val="00F9217D"/>
    <w:rPr>
      <w:spacing w:val="-12"/>
      <w:w w:val="99"/>
      <w:sz w:val="24"/>
      <w:szCs w:val="24"/>
    </w:rPr>
  </w:style>
  <w:style w:type="character" w:customStyle="1" w:styleId="ListLabel61">
    <w:name w:val="ListLabel 61"/>
    <w:rsid w:val="00F9217D"/>
    <w:rPr>
      <w:spacing w:val="-23"/>
      <w:w w:val="99"/>
      <w:sz w:val="24"/>
      <w:szCs w:val="24"/>
    </w:rPr>
  </w:style>
  <w:style w:type="character" w:customStyle="1" w:styleId="ListLabel62">
    <w:name w:val="ListLabel 62"/>
    <w:rsid w:val="00F9217D"/>
    <w:rPr>
      <w:spacing w:val="-30"/>
      <w:w w:val="99"/>
      <w:sz w:val="24"/>
      <w:szCs w:val="24"/>
    </w:rPr>
  </w:style>
  <w:style w:type="character" w:customStyle="1" w:styleId="ListLabel63">
    <w:name w:val="ListLabel 63"/>
    <w:rsid w:val="00F9217D"/>
    <w:rPr>
      <w:spacing w:val="-13"/>
      <w:w w:val="99"/>
      <w:sz w:val="24"/>
      <w:szCs w:val="24"/>
    </w:rPr>
  </w:style>
  <w:style w:type="character" w:customStyle="1" w:styleId="ListLabel64">
    <w:name w:val="ListLabel 64"/>
    <w:rsid w:val="00F9217D"/>
    <w:rPr>
      <w:spacing w:val="-3"/>
      <w:w w:val="99"/>
      <w:sz w:val="24"/>
      <w:szCs w:val="24"/>
    </w:rPr>
  </w:style>
  <w:style w:type="character" w:customStyle="1" w:styleId="ListLabel65">
    <w:name w:val="ListLabel 65"/>
    <w:rsid w:val="00F9217D"/>
    <w:rPr>
      <w:spacing w:val="-29"/>
      <w:w w:val="99"/>
      <w:sz w:val="24"/>
      <w:szCs w:val="24"/>
    </w:rPr>
  </w:style>
  <w:style w:type="character" w:customStyle="1" w:styleId="ListLabel66">
    <w:name w:val="ListLabel 66"/>
    <w:rsid w:val="00F9217D"/>
    <w:rPr>
      <w:spacing w:val="-14"/>
      <w:w w:val="99"/>
      <w:sz w:val="24"/>
      <w:szCs w:val="24"/>
    </w:rPr>
  </w:style>
  <w:style w:type="character" w:customStyle="1" w:styleId="ListLabel67">
    <w:name w:val="ListLabel 67"/>
    <w:rsid w:val="00F9217D"/>
    <w:rPr>
      <w:spacing w:val="-18"/>
      <w:w w:val="99"/>
      <w:sz w:val="24"/>
      <w:szCs w:val="24"/>
    </w:rPr>
  </w:style>
  <w:style w:type="character" w:customStyle="1" w:styleId="ListLabel68">
    <w:name w:val="ListLabel 68"/>
    <w:rsid w:val="00F9217D"/>
    <w:rPr>
      <w:spacing w:val="-4"/>
      <w:w w:val="99"/>
      <w:sz w:val="24"/>
      <w:szCs w:val="24"/>
    </w:rPr>
  </w:style>
  <w:style w:type="character" w:customStyle="1" w:styleId="ListLabel69">
    <w:name w:val="ListLabel 69"/>
    <w:rsid w:val="00F9217D"/>
    <w:rPr>
      <w:spacing w:val="-21"/>
      <w:w w:val="99"/>
      <w:sz w:val="24"/>
      <w:szCs w:val="24"/>
    </w:rPr>
  </w:style>
  <w:style w:type="character" w:customStyle="1" w:styleId="ListLabel70">
    <w:name w:val="ListLabel 70"/>
    <w:rsid w:val="00F9217D"/>
    <w:rPr>
      <w:spacing w:val="-26"/>
      <w:w w:val="99"/>
      <w:sz w:val="24"/>
      <w:szCs w:val="24"/>
    </w:rPr>
  </w:style>
  <w:style w:type="character" w:customStyle="1" w:styleId="ListLabel71">
    <w:name w:val="ListLabel 71"/>
    <w:rsid w:val="00F9217D"/>
    <w:rPr>
      <w:spacing w:val="-9"/>
      <w:w w:val="99"/>
      <w:sz w:val="24"/>
      <w:szCs w:val="24"/>
    </w:rPr>
  </w:style>
  <w:style w:type="character" w:customStyle="1" w:styleId="ListLabel72">
    <w:name w:val="ListLabel 72"/>
    <w:rsid w:val="00F9217D"/>
    <w:rPr>
      <w:spacing w:val="-4"/>
      <w:w w:val="100"/>
      <w:sz w:val="24"/>
      <w:szCs w:val="24"/>
    </w:rPr>
  </w:style>
  <w:style w:type="character" w:customStyle="1" w:styleId="ListLabel73">
    <w:name w:val="ListLabel 73"/>
    <w:rsid w:val="00F9217D"/>
    <w:rPr>
      <w:spacing w:val="-20"/>
      <w:w w:val="99"/>
      <w:sz w:val="24"/>
      <w:szCs w:val="24"/>
    </w:rPr>
  </w:style>
  <w:style w:type="character" w:customStyle="1" w:styleId="ListLabel74">
    <w:name w:val="ListLabel 74"/>
    <w:rsid w:val="00F9217D"/>
    <w:rPr>
      <w:spacing w:val="0"/>
      <w:w w:val="100"/>
      <w:highlight w:val="darkGray"/>
    </w:rPr>
  </w:style>
  <w:style w:type="character" w:customStyle="1" w:styleId="ListLabel75">
    <w:name w:val="ListLabel 75"/>
    <w:rsid w:val="00F9217D"/>
    <w:rPr>
      <w:spacing w:val="-2"/>
      <w:w w:val="99"/>
      <w:sz w:val="24"/>
      <w:szCs w:val="24"/>
    </w:rPr>
  </w:style>
  <w:style w:type="character" w:customStyle="1" w:styleId="ListLabel76">
    <w:name w:val="ListLabel 76"/>
    <w:rsid w:val="00F9217D"/>
    <w:rPr>
      <w:spacing w:val="0"/>
      <w:w w:val="100"/>
      <w:highlight w:val="cyan"/>
    </w:rPr>
  </w:style>
  <w:style w:type="character" w:customStyle="1" w:styleId="ListLabel77">
    <w:name w:val="ListLabel 77"/>
    <w:rsid w:val="00F9217D"/>
    <w:rPr>
      <w:spacing w:val="-3"/>
      <w:w w:val="100"/>
      <w:sz w:val="24"/>
      <w:szCs w:val="24"/>
    </w:rPr>
  </w:style>
  <w:style w:type="character" w:customStyle="1" w:styleId="ListLabel78">
    <w:name w:val="ListLabel 78"/>
    <w:rsid w:val="00F9217D"/>
    <w:rPr>
      <w:spacing w:val="-1"/>
      <w:w w:val="100"/>
      <w:sz w:val="24"/>
      <w:szCs w:val="24"/>
    </w:rPr>
  </w:style>
  <w:style w:type="character" w:customStyle="1" w:styleId="ListLabel79">
    <w:name w:val="ListLabel 79"/>
    <w:rsid w:val="00F9217D"/>
    <w:rPr>
      <w:spacing w:val="-1"/>
      <w:w w:val="99"/>
      <w:sz w:val="24"/>
      <w:szCs w:val="24"/>
    </w:rPr>
  </w:style>
  <w:style w:type="character" w:customStyle="1" w:styleId="ListLabel80">
    <w:name w:val="ListLabel 80"/>
    <w:rsid w:val="00F9217D"/>
    <w:rPr>
      <w:spacing w:val="-19"/>
      <w:w w:val="100"/>
      <w:sz w:val="24"/>
      <w:szCs w:val="24"/>
    </w:rPr>
  </w:style>
  <w:style w:type="character" w:customStyle="1" w:styleId="ListLabel81">
    <w:name w:val="ListLabel 81"/>
    <w:rsid w:val="00F9217D"/>
    <w:rPr>
      <w:spacing w:val="-11"/>
      <w:w w:val="99"/>
      <w:sz w:val="24"/>
      <w:szCs w:val="24"/>
    </w:rPr>
  </w:style>
  <w:style w:type="character" w:customStyle="1" w:styleId="ListLabel82">
    <w:name w:val="ListLabel 82"/>
    <w:rsid w:val="00F9217D"/>
    <w:rPr>
      <w:spacing w:val="-6"/>
      <w:w w:val="99"/>
      <w:sz w:val="24"/>
      <w:szCs w:val="24"/>
    </w:rPr>
  </w:style>
  <w:style w:type="character" w:customStyle="1" w:styleId="ListLabel83">
    <w:name w:val="ListLabel 83"/>
    <w:rsid w:val="00F9217D"/>
    <w:rPr>
      <w:w w:val="99"/>
      <w:sz w:val="24"/>
      <w:szCs w:val="24"/>
    </w:rPr>
  </w:style>
  <w:style w:type="character" w:customStyle="1" w:styleId="a3">
    <w:name w:val="Текст сноски Знак"/>
    <w:basedOn w:val="a0"/>
    <w:link w:val="a4"/>
    <w:uiPriority w:val="99"/>
    <w:semiHidden/>
    <w:rsid w:val="00AD1C57"/>
    <w:rPr>
      <w:rFonts w:ascii="Calibri" w:hAnsi="Calibri" w:cs="Calibri"/>
      <w:sz w:val="20"/>
      <w:szCs w:val="20"/>
      <w:lang w:val="it-IT"/>
    </w:rPr>
  </w:style>
  <w:style w:type="character" w:styleId="a5">
    <w:name w:val="footnote reference"/>
    <w:basedOn w:val="a0"/>
    <w:uiPriority w:val="99"/>
    <w:semiHidden/>
    <w:unhideWhenUsed/>
    <w:rsid w:val="00AD1C57"/>
    <w:rPr>
      <w:vertAlign w:val="superscript"/>
    </w:rPr>
  </w:style>
  <w:style w:type="character" w:customStyle="1" w:styleId="Enfasi">
    <w:name w:val="Enfasi"/>
    <w:basedOn w:val="a0"/>
    <w:uiPriority w:val="20"/>
    <w:qFormat/>
    <w:rsid w:val="00AD1C57"/>
    <w:rPr>
      <w:i/>
      <w:iCs/>
    </w:rPr>
  </w:style>
  <w:style w:type="character" w:customStyle="1" w:styleId="Titolo1Carattere">
    <w:name w:val="Titolo 1 Carattere"/>
    <w:basedOn w:val="a0"/>
    <w:link w:val="Titolo1"/>
    <w:uiPriority w:val="1"/>
    <w:rsid w:val="000143F5"/>
    <w:rPr>
      <w:rFonts w:ascii="Times New Roman" w:eastAsia="Times New Roman" w:hAnsi="Times New Roman" w:cs="Times New Roman"/>
      <w:b/>
      <w:bCs/>
      <w:color w:val="00000A"/>
      <w:sz w:val="28"/>
      <w:szCs w:val="28"/>
    </w:rPr>
  </w:style>
  <w:style w:type="character" w:customStyle="1" w:styleId="ListLabel84">
    <w:name w:val="ListLabel 84"/>
    <w:rsid w:val="00B73A29"/>
    <w:rPr>
      <w:spacing w:val="-2"/>
      <w:w w:val="99"/>
      <w:sz w:val="24"/>
      <w:szCs w:val="24"/>
    </w:rPr>
  </w:style>
  <w:style w:type="character" w:customStyle="1" w:styleId="ListLabel85">
    <w:name w:val="ListLabel 85"/>
    <w:rsid w:val="00B73A29"/>
    <w:rPr>
      <w:spacing w:val="0"/>
      <w:w w:val="100"/>
      <w:highlight w:val="darkGray"/>
    </w:rPr>
  </w:style>
  <w:style w:type="character" w:customStyle="1" w:styleId="ListLabel86">
    <w:name w:val="ListLabel 86"/>
    <w:rsid w:val="00B73A29"/>
    <w:rPr>
      <w:rFonts w:cs="Symbol"/>
    </w:rPr>
  </w:style>
  <w:style w:type="character" w:customStyle="1" w:styleId="ListLabel87">
    <w:name w:val="ListLabel 87"/>
    <w:rsid w:val="00B73A29"/>
    <w:rPr>
      <w:spacing w:val="-3"/>
      <w:w w:val="100"/>
      <w:sz w:val="24"/>
      <w:szCs w:val="24"/>
    </w:rPr>
  </w:style>
  <w:style w:type="character" w:customStyle="1" w:styleId="ListLabel88">
    <w:name w:val="ListLabel 88"/>
    <w:rsid w:val="00B73A29"/>
    <w:rPr>
      <w:spacing w:val="-1"/>
      <w:w w:val="99"/>
      <w:sz w:val="24"/>
      <w:szCs w:val="24"/>
    </w:rPr>
  </w:style>
  <w:style w:type="character" w:customStyle="1" w:styleId="ListLabel89">
    <w:name w:val="ListLabel 89"/>
    <w:rsid w:val="00B73A29"/>
    <w:rPr>
      <w:spacing w:val="0"/>
      <w:w w:val="100"/>
      <w:highlight w:val="cyan"/>
    </w:rPr>
  </w:style>
  <w:style w:type="character" w:customStyle="1" w:styleId="ListLabel90">
    <w:name w:val="ListLabel 90"/>
    <w:rsid w:val="00B73A29"/>
    <w:rPr>
      <w:spacing w:val="-3"/>
      <w:w w:val="99"/>
      <w:sz w:val="24"/>
      <w:szCs w:val="24"/>
    </w:rPr>
  </w:style>
  <w:style w:type="character" w:customStyle="1" w:styleId="ListLabel91">
    <w:name w:val="ListLabel 91"/>
    <w:rsid w:val="00B73A29"/>
    <w:rPr>
      <w:w w:val="99"/>
      <w:sz w:val="24"/>
      <w:szCs w:val="24"/>
    </w:rPr>
  </w:style>
  <w:style w:type="character" w:customStyle="1" w:styleId="ListLabel92">
    <w:name w:val="ListLabel 92"/>
    <w:rsid w:val="00B73A29"/>
    <w:rPr>
      <w:rFonts w:cs="Courier New"/>
    </w:rPr>
  </w:style>
  <w:style w:type="character" w:customStyle="1" w:styleId="ListLabel93">
    <w:name w:val="ListLabel 93"/>
    <w:rsid w:val="00B73A29"/>
    <w:rPr>
      <w:rFonts w:cs="Times New Roman"/>
    </w:rPr>
  </w:style>
  <w:style w:type="character" w:customStyle="1" w:styleId="ListLabel94">
    <w:name w:val="ListLabel 94"/>
    <w:rsid w:val="00B73A29"/>
    <w:rPr>
      <w:b/>
    </w:rPr>
  </w:style>
  <w:style w:type="character" w:customStyle="1" w:styleId="ListLabel95">
    <w:name w:val="ListLabel 95"/>
    <w:rsid w:val="00B73A29"/>
    <w:rPr>
      <w:sz w:val="20"/>
    </w:rPr>
  </w:style>
  <w:style w:type="character" w:customStyle="1" w:styleId="Richiamoallanotaapidipagina">
    <w:name w:val="Richiamo alla nota a piè di pagina"/>
    <w:rsid w:val="00B73A29"/>
    <w:rPr>
      <w:vertAlign w:val="superscript"/>
    </w:rPr>
  </w:style>
  <w:style w:type="character" w:customStyle="1" w:styleId="Richiamoallanotadichiusura">
    <w:name w:val="Richiamo alla nota di chiusura"/>
    <w:rsid w:val="00B73A29"/>
    <w:rPr>
      <w:vertAlign w:val="superscript"/>
    </w:rPr>
  </w:style>
  <w:style w:type="character" w:customStyle="1" w:styleId="ListLabel96">
    <w:name w:val="ListLabel 96"/>
    <w:rsid w:val="00B73A29"/>
    <w:rPr>
      <w:spacing w:val="-2"/>
      <w:w w:val="99"/>
      <w:sz w:val="24"/>
      <w:szCs w:val="24"/>
    </w:rPr>
  </w:style>
  <w:style w:type="character" w:customStyle="1" w:styleId="ListLabel97">
    <w:name w:val="ListLabel 97"/>
    <w:rsid w:val="00B73A29"/>
    <w:rPr>
      <w:spacing w:val="0"/>
      <w:w w:val="100"/>
      <w:highlight w:val="darkGray"/>
    </w:rPr>
  </w:style>
  <w:style w:type="character" w:customStyle="1" w:styleId="ListLabel98">
    <w:name w:val="ListLabel 98"/>
    <w:rsid w:val="00B73A29"/>
    <w:rPr>
      <w:rFonts w:cs="Symbol"/>
    </w:rPr>
  </w:style>
  <w:style w:type="character" w:customStyle="1" w:styleId="ListLabel99">
    <w:name w:val="ListLabel 99"/>
    <w:rsid w:val="00B73A29"/>
    <w:rPr>
      <w:spacing w:val="-3"/>
      <w:w w:val="100"/>
      <w:sz w:val="24"/>
      <w:szCs w:val="24"/>
    </w:rPr>
  </w:style>
  <w:style w:type="character" w:customStyle="1" w:styleId="ListLabel100">
    <w:name w:val="ListLabel 100"/>
    <w:rsid w:val="00B73A29"/>
    <w:rPr>
      <w:spacing w:val="-1"/>
      <w:w w:val="99"/>
      <w:sz w:val="24"/>
      <w:szCs w:val="24"/>
    </w:rPr>
  </w:style>
  <w:style w:type="character" w:customStyle="1" w:styleId="ListLabel101">
    <w:name w:val="ListLabel 101"/>
    <w:rsid w:val="00B73A29"/>
    <w:rPr>
      <w:spacing w:val="0"/>
      <w:w w:val="100"/>
      <w:highlight w:val="cyan"/>
    </w:rPr>
  </w:style>
  <w:style w:type="character" w:customStyle="1" w:styleId="ListLabel102">
    <w:name w:val="ListLabel 102"/>
    <w:rsid w:val="00B73A29"/>
    <w:rPr>
      <w:spacing w:val="-3"/>
      <w:w w:val="99"/>
      <w:sz w:val="24"/>
      <w:szCs w:val="24"/>
    </w:rPr>
  </w:style>
  <w:style w:type="character" w:customStyle="1" w:styleId="ListLabel103">
    <w:name w:val="ListLabel 103"/>
    <w:rsid w:val="00B73A29"/>
    <w:rPr>
      <w:w w:val="99"/>
      <w:sz w:val="24"/>
      <w:szCs w:val="24"/>
    </w:rPr>
  </w:style>
  <w:style w:type="character" w:customStyle="1" w:styleId="ListLabel104">
    <w:name w:val="ListLabel 104"/>
    <w:rsid w:val="00B73A29"/>
    <w:rPr>
      <w:rFonts w:cs="Courier New"/>
    </w:rPr>
  </w:style>
  <w:style w:type="character" w:customStyle="1" w:styleId="ListLabel105">
    <w:name w:val="ListLabel 105"/>
    <w:rsid w:val="00B73A29"/>
    <w:rPr>
      <w:rFonts w:cs="Wingdings"/>
    </w:rPr>
  </w:style>
  <w:style w:type="character" w:customStyle="1" w:styleId="ListLabel106">
    <w:name w:val="ListLabel 106"/>
    <w:rsid w:val="00B73A29"/>
    <w:rPr>
      <w:rFonts w:cs="Times New Roman"/>
    </w:rPr>
  </w:style>
  <w:style w:type="character" w:customStyle="1" w:styleId="ListLabel107">
    <w:name w:val="ListLabel 107"/>
    <w:rsid w:val="00B73A29"/>
    <w:rPr>
      <w:b/>
    </w:rPr>
  </w:style>
  <w:style w:type="character" w:customStyle="1" w:styleId="ListLabel108">
    <w:name w:val="ListLabel 108"/>
    <w:rsid w:val="00B73A29"/>
    <w:rPr>
      <w:rFonts w:cs="Wingdings"/>
      <w:sz w:val="20"/>
    </w:rPr>
  </w:style>
  <w:style w:type="character" w:customStyle="1" w:styleId="ListLabel109">
    <w:name w:val="ListLabel 109"/>
    <w:rsid w:val="00B73A29"/>
    <w:rPr>
      <w:rFonts w:cs="Courier New"/>
      <w:sz w:val="20"/>
    </w:rPr>
  </w:style>
  <w:style w:type="character" w:customStyle="1" w:styleId="Caratteredellanota">
    <w:name w:val="Carattere della nota"/>
    <w:rsid w:val="00B73A29"/>
  </w:style>
  <w:style w:type="character" w:customStyle="1" w:styleId="Caratterenotadichiusura">
    <w:name w:val="Carattere nota di chiusura"/>
    <w:rsid w:val="00B73A29"/>
  </w:style>
  <w:style w:type="character" w:customStyle="1" w:styleId="PidipaginaCarattere">
    <w:name w:val="Piè di pagina Carattere"/>
    <w:basedOn w:val="a0"/>
    <w:link w:val="Pidipagina"/>
    <w:uiPriority w:val="99"/>
    <w:rsid w:val="00A85A53"/>
    <w:rPr>
      <w:rFonts w:ascii="Times New Roman" w:eastAsia="Times New Roman" w:hAnsi="Times New Roman" w:cs="Times New Roman"/>
      <w:color w:val="00000A"/>
    </w:rPr>
  </w:style>
  <w:style w:type="character" w:customStyle="1" w:styleId="ListLabel110">
    <w:name w:val="ListLabel 110"/>
    <w:rsid w:val="002220AE"/>
    <w:rPr>
      <w:spacing w:val="-2"/>
      <w:w w:val="99"/>
      <w:sz w:val="24"/>
      <w:szCs w:val="24"/>
    </w:rPr>
  </w:style>
  <w:style w:type="character" w:customStyle="1" w:styleId="ListLabel111">
    <w:name w:val="ListLabel 111"/>
    <w:rsid w:val="002220AE"/>
    <w:rPr>
      <w:spacing w:val="0"/>
      <w:w w:val="100"/>
      <w:highlight w:val="darkGray"/>
    </w:rPr>
  </w:style>
  <w:style w:type="character" w:customStyle="1" w:styleId="ListLabel112">
    <w:name w:val="ListLabel 112"/>
    <w:rsid w:val="002220AE"/>
    <w:rPr>
      <w:rFonts w:cs="Symbol"/>
    </w:rPr>
  </w:style>
  <w:style w:type="character" w:customStyle="1" w:styleId="ListLabel113">
    <w:name w:val="ListLabel 113"/>
    <w:rsid w:val="002220AE"/>
    <w:rPr>
      <w:spacing w:val="-3"/>
      <w:w w:val="100"/>
      <w:sz w:val="24"/>
      <w:szCs w:val="24"/>
    </w:rPr>
  </w:style>
  <w:style w:type="character" w:customStyle="1" w:styleId="ListLabel114">
    <w:name w:val="ListLabel 114"/>
    <w:rsid w:val="002220AE"/>
    <w:rPr>
      <w:spacing w:val="-1"/>
      <w:w w:val="99"/>
      <w:sz w:val="24"/>
      <w:szCs w:val="24"/>
    </w:rPr>
  </w:style>
  <w:style w:type="character" w:customStyle="1" w:styleId="ListLabel115">
    <w:name w:val="ListLabel 115"/>
    <w:rsid w:val="002220AE"/>
    <w:rPr>
      <w:spacing w:val="0"/>
      <w:w w:val="100"/>
      <w:highlight w:val="cyan"/>
    </w:rPr>
  </w:style>
  <w:style w:type="character" w:customStyle="1" w:styleId="ListLabel116">
    <w:name w:val="ListLabel 116"/>
    <w:rsid w:val="002220AE"/>
    <w:rPr>
      <w:spacing w:val="-3"/>
      <w:w w:val="99"/>
      <w:sz w:val="24"/>
      <w:szCs w:val="24"/>
    </w:rPr>
  </w:style>
  <w:style w:type="character" w:customStyle="1" w:styleId="ListLabel117">
    <w:name w:val="ListLabel 117"/>
    <w:rsid w:val="002220AE"/>
    <w:rPr>
      <w:w w:val="99"/>
      <w:sz w:val="24"/>
      <w:szCs w:val="24"/>
    </w:rPr>
  </w:style>
  <w:style w:type="character" w:customStyle="1" w:styleId="ListLabel118">
    <w:name w:val="ListLabel 118"/>
    <w:rsid w:val="002220AE"/>
    <w:rPr>
      <w:rFonts w:cs="Courier New"/>
    </w:rPr>
  </w:style>
  <w:style w:type="character" w:customStyle="1" w:styleId="ListLabel119">
    <w:name w:val="ListLabel 119"/>
    <w:rsid w:val="002220AE"/>
    <w:rPr>
      <w:rFonts w:cs="Wingdings"/>
    </w:rPr>
  </w:style>
  <w:style w:type="character" w:customStyle="1" w:styleId="ListLabel120">
    <w:name w:val="ListLabel 120"/>
    <w:rsid w:val="002220AE"/>
    <w:rPr>
      <w:rFonts w:cs="Times New Roman"/>
    </w:rPr>
  </w:style>
  <w:style w:type="character" w:customStyle="1" w:styleId="ListLabel121">
    <w:name w:val="ListLabel 121"/>
    <w:rsid w:val="002220AE"/>
    <w:rPr>
      <w:b/>
    </w:rPr>
  </w:style>
  <w:style w:type="character" w:customStyle="1" w:styleId="ListLabel122">
    <w:name w:val="ListLabel 122"/>
    <w:rsid w:val="002220AE"/>
    <w:rPr>
      <w:rFonts w:cs="Wingdings"/>
      <w:sz w:val="20"/>
    </w:rPr>
  </w:style>
  <w:style w:type="character" w:customStyle="1" w:styleId="ListLabel123">
    <w:name w:val="ListLabel 123"/>
    <w:rsid w:val="002220AE"/>
    <w:rPr>
      <w:rFonts w:cs="Courier New"/>
      <w:sz w:val="20"/>
    </w:rPr>
  </w:style>
  <w:style w:type="character" w:customStyle="1" w:styleId="ListLabel124">
    <w:name w:val="ListLabel 124"/>
    <w:rsid w:val="002220AE"/>
    <w:rPr>
      <w:spacing w:val="-2"/>
      <w:w w:val="99"/>
      <w:sz w:val="24"/>
      <w:szCs w:val="24"/>
    </w:rPr>
  </w:style>
  <w:style w:type="character" w:customStyle="1" w:styleId="ListLabel125">
    <w:name w:val="ListLabel 125"/>
    <w:rsid w:val="002220AE"/>
    <w:rPr>
      <w:spacing w:val="0"/>
      <w:w w:val="100"/>
      <w:highlight w:val="darkGray"/>
    </w:rPr>
  </w:style>
  <w:style w:type="character" w:customStyle="1" w:styleId="ListLabel126">
    <w:name w:val="ListLabel 126"/>
    <w:rsid w:val="002220AE"/>
    <w:rPr>
      <w:rFonts w:cs="Symbol"/>
    </w:rPr>
  </w:style>
  <w:style w:type="character" w:customStyle="1" w:styleId="ListLabel127">
    <w:name w:val="ListLabel 127"/>
    <w:rsid w:val="002220AE"/>
    <w:rPr>
      <w:spacing w:val="-3"/>
      <w:w w:val="100"/>
      <w:sz w:val="24"/>
      <w:szCs w:val="24"/>
    </w:rPr>
  </w:style>
  <w:style w:type="character" w:customStyle="1" w:styleId="ListLabel128">
    <w:name w:val="ListLabel 128"/>
    <w:rsid w:val="002220AE"/>
    <w:rPr>
      <w:spacing w:val="-1"/>
      <w:w w:val="99"/>
      <w:sz w:val="24"/>
      <w:szCs w:val="24"/>
    </w:rPr>
  </w:style>
  <w:style w:type="character" w:customStyle="1" w:styleId="ListLabel129">
    <w:name w:val="ListLabel 129"/>
    <w:rsid w:val="002220AE"/>
    <w:rPr>
      <w:spacing w:val="0"/>
      <w:w w:val="100"/>
      <w:highlight w:val="cyan"/>
    </w:rPr>
  </w:style>
  <w:style w:type="character" w:customStyle="1" w:styleId="ListLabel130">
    <w:name w:val="ListLabel 130"/>
    <w:rsid w:val="002220AE"/>
    <w:rPr>
      <w:spacing w:val="-3"/>
      <w:w w:val="99"/>
      <w:sz w:val="24"/>
      <w:szCs w:val="24"/>
    </w:rPr>
  </w:style>
  <w:style w:type="character" w:customStyle="1" w:styleId="ListLabel131">
    <w:name w:val="ListLabel 131"/>
    <w:rsid w:val="002220AE"/>
    <w:rPr>
      <w:w w:val="99"/>
      <w:sz w:val="24"/>
      <w:szCs w:val="24"/>
    </w:rPr>
  </w:style>
  <w:style w:type="character" w:customStyle="1" w:styleId="ListLabel132">
    <w:name w:val="ListLabel 132"/>
    <w:rsid w:val="002220AE"/>
    <w:rPr>
      <w:rFonts w:cs="Courier New"/>
    </w:rPr>
  </w:style>
  <w:style w:type="character" w:customStyle="1" w:styleId="ListLabel133">
    <w:name w:val="ListLabel 133"/>
    <w:rsid w:val="002220AE"/>
    <w:rPr>
      <w:rFonts w:cs="Wingdings"/>
    </w:rPr>
  </w:style>
  <w:style w:type="character" w:customStyle="1" w:styleId="ListLabel134">
    <w:name w:val="ListLabel 134"/>
    <w:rsid w:val="002220AE"/>
    <w:rPr>
      <w:rFonts w:cs="Times New Roman"/>
    </w:rPr>
  </w:style>
  <w:style w:type="character" w:customStyle="1" w:styleId="ListLabel135">
    <w:name w:val="ListLabel 135"/>
    <w:rsid w:val="002220AE"/>
    <w:rPr>
      <w:b/>
    </w:rPr>
  </w:style>
  <w:style w:type="character" w:customStyle="1" w:styleId="ListLabel136">
    <w:name w:val="ListLabel 136"/>
    <w:rsid w:val="002220AE"/>
    <w:rPr>
      <w:rFonts w:cs="Wingdings"/>
      <w:sz w:val="20"/>
    </w:rPr>
  </w:style>
  <w:style w:type="character" w:customStyle="1" w:styleId="ListLabel137">
    <w:name w:val="ListLabel 137"/>
    <w:rsid w:val="002220AE"/>
    <w:rPr>
      <w:rFonts w:cs="Courier New"/>
      <w:sz w:val="20"/>
    </w:rPr>
  </w:style>
  <w:style w:type="paragraph" w:customStyle="1" w:styleId="Titolo">
    <w:name w:val="Titolo"/>
    <w:basedOn w:val="a"/>
    <w:next w:val="Corpodeltesto"/>
    <w:rsid w:val="002220AE"/>
    <w:pPr>
      <w:keepNext/>
      <w:spacing w:before="240" w:after="120"/>
    </w:pPr>
    <w:rPr>
      <w:rFonts w:ascii="Liberation Sans" w:eastAsia="Microsoft YaHei" w:hAnsi="Liberation Sans" w:cs="Mangal"/>
      <w:sz w:val="28"/>
      <w:szCs w:val="28"/>
    </w:rPr>
  </w:style>
  <w:style w:type="paragraph" w:customStyle="1" w:styleId="Corpodeltesto">
    <w:name w:val="Corpo del testo"/>
    <w:basedOn w:val="a"/>
    <w:uiPriority w:val="1"/>
    <w:qFormat/>
    <w:rsid w:val="00F9217D"/>
    <w:pPr>
      <w:spacing w:after="140" w:line="288" w:lineRule="auto"/>
    </w:pPr>
    <w:rPr>
      <w:sz w:val="24"/>
      <w:szCs w:val="24"/>
    </w:rPr>
  </w:style>
  <w:style w:type="paragraph" w:customStyle="1" w:styleId="Elenco">
    <w:name w:val="Elenco"/>
    <w:basedOn w:val="Corpodeltesto"/>
    <w:rsid w:val="00F9217D"/>
    <w:rPr>
      <w:rFonts w:cs="Mangal"/>
    </w:rPr>
  </w:style>
  <w:style w:type="paragraph" w:customStyle="1" w:styleId="Didascalia">
    <w:name w:val="Didascalia"/>
    <w:basedOn w:val="a"/>
    <w:rsid w:val="002220AE"/>
    <w:pPr>
      <w:suppressLineNumbers/>
      <w:spacing w:before="120" w:after="120"/>
    </w:pPr>
    <w:rPr>
      <w:rFonts w:cs="Mangal"/>
      <w:i/>
      <w:iCs/>
      <w:sz w:val="24"/>
      <w:szCs w:val="24"/>
    </w:rPr>
  </w:style>
  <w:style w:type="paragraph" w:customStyle="1" w:styleId="Indice">
    <w:name w:val="Indice"/>
    <w:basedOn w:val="a"/>
    <w:rsid w:val="00F9217D"/>
    <w:pPr>
      <w:suppressLineNumbers/>
    </w:pPr>
    <w:rPr>
      <w:rFonts w:cs="Mangal"/>
    </w:rPr>
  </w:style>
  <w:style w:type="paragraph" w:customStyle="1" w:styleId="Titoloprincipale">
    <w:name w:val="Titolo principale"/>
    <w:basedOn w:val="a"/>
    <w:rsid w:val="00F9217D"/>
    <w:pPr>
      <w:keepNext/>
      <w:spacing w:before="240" w:after="120"/>
    </w:pPr>
    <w:rPr>
      <w:rFonts w:ascii="Liberation Sans" w:eastAsia="Microsoft YaHei" w:hAnsi="Liberation Sans" w:cs="Mangal"/>
      <w:sz w:val="28"/>
      <w:szCs w:val="28"/>
    </w:rPr>
  </w:style>
  <w:style w:type="paragraph" w:styleId="a6">
    <w:name w:val="caption"/>
    <w:basedOn w:val="a"/>
    <w:rsid w:val="00F9217D"/>
    <w:pPr>
      <w:suppressLineNumbers/>
      <w:spacing w:before="120" w:after="120"/>
    </w:pPr>
    <w:rPr>
      <w:rFonts w:cs="Mangal"/>
      <w:i/>
      <w:iCs/>
      <w:sz w:val="24"/>
      <w:szCs w:val="24"/>
    </w:rPr>
  </w:style>
  <w:style w:type="paragraph" w:styleId="a7">
    <w:name w:val="List Paragraph"/>
    <w:basedOn w:val="a"/>
    <w:uiPriority w:val="1"/>
    <w:qFormat/>
    <w:rsid w:val="00F9217D"/>
    <w:pPr>
      <w:ind w:left="853" w:hanging="361"/>
      <w:jc w:val="both"/>
    </w:pPr>
  </w:style>
  <w:style w:type="paragraph" w:customStyle="1" w:styleId="TableParagraph">
    <w:name w:val="Table Paragraph"/>
    <w:basedOn w:val="a"/>
    <w:uiPriority w:val="1"/>
    <w:qFormat/>
    <w:rsid w:val="00F9217D"/>
    <w:pPr>
      <w:ind w:left="103"/>
    </w:pPr>
  </w:style>
  <w:style w:type="paragraph" w:customStyle="1" w:styleId="Contenutocornice">
    <w:name w:val="Contenuto cornice"/>
    <w:basedOn w:val="a"/>
    <w:rsid w:val="00F9217D"/>
  </w:style>
  <w:style w:type="paragraph" w:customStyle="1" w:styleId="Intestazione">
    <w:name w:val="Intestazione"/>
    <w:basedOn w:val="a"/>
    <w:rsid w:val="00F9217D"/>
  </w:style>
  <w:style w:type="paragraph" w:styleId="a8">
    <w:name w:val="Normal (Web)"/>
    <w:basedOn w:val="a"/>
    <w:uiPriority w:val="99"/>
    <w:semiHidden/>
    <w:unhideWhenUsed/>
    <w:rsid w:val="00AD1C57"/>
    <w:rPr>
      <w:sz w:val="24"/>
      <w:szCs w:val="24"/>
    </w:rPr>
  </w:style>
  <w:style w:type="paragraph" w:styleId="a4">
    <w:name w:val="footnote text"/>
    <w:basedOn w:val="a"/>
    <w:link w:val="a3"/>
    <w:uiPriority w:val="99"/>
    <w:semiHidden/>
    <w:unhideWhenUsed/>
    <w:rsid w:val="00AD1C57"/>
    <w:pPr>
      <w:suppressAutoHyphens w:val="0"/>
    </w:pPr>
    <w:rPr>
      <w:rFonts w:ascii="Calibri" w:hAnsi="Calibri" w:cs="Calibri"/>
      <w:sz w:val="20"/>
      <w:szCs w:val="20"/>
      <w:lang w:val="it-IT"/>
    </w:rPr>
  </w:style>
  <w:style w:type="paragraph" w:customStyle="1" w:styleId="Notaapidipagina">
    <w:name w:val="Nota a piè di pagina"/>
    <w:basedOn w:val="a"/>
    <w:rsid w:val="00B73A29"/>
  </w:style>
  <w:style w:type="paragraph" w:customStyle="1" w:styleId="Pidipagina">
    <w:name w:val="Piè di pagina"/>
    <w:basedOn w:val="a"/>
    <w:link w:val="PidipaginaCarattere"/>
    <w:uiPriority w:val="99"/>
    <w:unhideWhenUsed/>
    <w:rsid w:val="00A85A53"/>
    <w:pPr>
      <w:tabs>
        <w:tab w:val="center" w:pos="4819"/>
        <w:tab w:val="right" w:pos="9638"/>
      </w:tabs>
    </w:pPr>
  </w:style>
  <w:style w:type="table" w:customStyle="1" w:styleId="TableNormal">
    <w:name w:val="Table Normal"/>
    <w:uiPriority w:val="2"/>
    <w:semiHidden/>
    <w:unhideWhenUsed/>
    <w:qFormat/>
    <w:rsid w:val="00F9217D"/>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iomodenaostetrich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legio.ostetriche.mo@liber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histleblowing@anticorruzione.it" TargetMode="External"/><Relationship Id="rId4" Type="http://schemas.openxmlformats.org/officeDocument/2006/relationships/settings" Target="settings.xml"/><Relationship Id="rId9" Type="http://schemas.openxmlformats.org/officeDocument/2006/relationships/hyperlink" Target="http://www.altalex.com/documents/news/2014/09/08/testo-unico-sul-pubblico-impiego-titolo-iv-rapporto-di-lavor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osettiegatti.eu/info/norme/statali/2013_00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53F95-31F6-4A04-B497-7FB6AAE0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18082</Words>
  <Characters>103070</Characters>
  <Application>Microsoft Office Word</Application>
  <DocSecurity>0</DocSecurity>
  <Lines>858</Lines>
  <Paragraphs>241</Paragraphs>
  <ScaleCrop>false</ScaleCrop>
  <Company/>
  <LinksUpToDate>false</LinksUpToDate>
  <CharactersWithSpaces>120911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Admin</cp:lastModifiedBy>
  <cp:revision>3</cp:revision>
  <cp:lastPrinted>2019-05-10T08:36:00Z</cp:lastPrinted>
  <dcterms:created xsi:type="dcterms:W3CDTF">2019-05-10T08:37:00Z</dcterms:created>
  <dcterms:modified xsi:type="dcterms:W3CDTF">2019-05-10T08:37:00Z</dcterms:modified>
  <dc:language>it-IT</dc:language>
</cp:coreProperties>
</file>